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D463" w14:textId="77777777" w:rsidR="00E67C3B" w:rsidRDefault="00E67C3B" w:rsidP="00E67C3B">
      <w:pPr>
        <w:spacing w:before="33" w:line="309" w:lineRule="exact"/>
        <w:jc w:val="center"/>
        <w:textAlignment w:val="baseline"/>
        <w:rPr>
          <w:rFonts w:ascii="Calibri" w:eastAsia="Calibri" w:hAnsi="Calibri"/>
          <w:b/>
          <w:color w:val="000000"/>
          <w:sz w:val="28"/>
        </w:rPr>
      </w:pPr>
    </w:p>
    <w:p w14:paraId="7FE6B73F" w14:textId="2C268ABC" w:rsidR="00E67C3B" w:rsidRPr="009408BB" w:rsidRDefault="00071EB3" w:rsidP="00E67C3B">
      <w:pPr>
        <w:spacing w:before="33" w:line="309" w:lineRule="exact"/>
        <w:jc w:val="center"/>
        <w:textAlignment w:val="baseline"/>
        <w:rPr>
          <w:rFonts w:ascii="Times New Roman" w:eastAsia="Calibri" w:hAnsi="Times New Roman" w:cs="Times New Roman"/>
          <w:b/>
          <w:color w:val="000000"/>
          <w:sz w:val="28"/>
          <w:szCs w:val="28"/>
          <w:lang w:val="fr-FR"/>
        </w:rPr>
      </w:pPr>
      <w:r w:rsidRPr="009408BB">
        <w:rPr>
          <w:rFonts w:ascii="Times New Roman" w:eastAsia="Calibri" w:hAnsi="Times New Roman" w:cs="Times New Roman"/>
          <w:b/>
          <w:color w:val="000000"/>
          <w:sz w:val="28"/>
          <w:szCs w:val="28"/>
          <w:lang w:val="fr-FR"/>
        </w:rPr>
        <w:t xml:space="preserve">APPEL D’OFFRE REF </w:t>
      </w:r>
      <w:r w:rsidR="00117406">
        <w:rPr>
          <w:rFonts w:ascii="Times New Roman" w:eastAsia="Calibri" w:hAnsi="Times New Roman" w:cs="Times New Roman"/>
          <w:b/>
          <w:color w:val="000000"/>
          <w:sz w:val="28"/>
          <w:szCs w:val="28"/>
          <w:lang w:val="fr-FR"/>
        </w:rPr>
        <w:t>12</w:t>
      </w:r>
      <w:r w:rsidR="00683610" w:rsidRPr="009408BB">
        <w:rPr>
          <w:rFonts w:ascii="Times New Roman" w:eastAsia="Calibri" w:hAnsi="Times New Roman" w:cs="Times New Roman"/>
          <w:b/>
          <w:color w:val="000000"/>
          <w:sz w:val="28"/>
          <w:szCs w:val="28"/>
          <w:lang w:val="fr-FR"/>
        </w:rPr>
        <w:t>/00</w:t>
      </w:r>
      <w:r w:rsidR="00117406">
        <w:rPr>
          <w:rFonts w:ascii="Times New Roman" w:eastAsia="Calibri" w:hAnsi="Times New Roman" w:cs="Times New Roman"/>
          <w:b/>
          <w:color w:val="000000"/>
          <w:sz w:val="28"/>
          <w:szCs w:val="28"/>
          <w:lang w:val="fr-FR"/>
        </w:rPr>
        <w:t>1</w:t>
      </w:r>
      <w:r w:rsidR="00683610" w:rsidRPr="009408BB">
        <w:rPr>
          <w:rFonts w:ascii="Times New Roman" w:eastAsia="Calibri" w:hAnsi="Times New Roman" w:cs="Times New Roman"/>
          <w:b/>
          <w:color w:val="000000"/>
          <w:sz w:val="28"/>
          <w:szCs w:val="28"/>
          <w:lang w:val="fr-FR"/>
        </w:rPr>
        <w:t>/DLA/2023</w:t>
      </w:r>
    </w:p>
    <w:p w14:paraId="45534431" w14:textId="77777777" w:rsidR="003400FE" w:rsidRPr="009408BB" w:rsidRDefault="003400FE"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120FD697" w14:textId="19574515" w:rsidR="008D761C" w:rsidRDefault="00E67C3B" w:rsidP="00071EB3">
      <w:pPr>
        <w:spacing w:before="54" w:line="222" w:lineRule="exact"/>
        <w:jc w:val="center"/>
        <w:textAlignment w:val="baseline"/>
        <w:rPr>
          <w:rFonts w:ascii="Times New Roman" w:eastAsia="Calibri" w:hAnsi="Times New Roman" w:cs="Times New Roman"/>
          <w:color w:val="000000"/>
          <w:sz w:val="28"/>
          <w:szCs w:val="28"/>
          <w:lang w:val="fr-FR"/>
        </w:rPr>
      </w:pPr>
      <w:r w:rsidRPr="009408BB">
        <w:rPr>
          <w:rFonts w:ascii="Times New Roman" w:eastAsia="Calibri" w:hAnsi="Times New Roman" w:cs="Times New Roman"/>
          <w:color w:val="000000"/>
          <w:sz w:val="28"/>
          <w:szCs w:val="28"/>
          <w:lang w:val="fr-FR"/>
        </w:rPr>
        <w:t>ELIZABETH GLASER PEDIATRIC AIDS FOUNDATION (EGPAF)</w:t>
      </w:r>
    </w:p>
    <w:p w14:paraId="44020262" w14:textId="733FA087" w:rsidR="002D4FF2"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6AFE5327" w14:textId="5047BD50" w:rsidR="002D4FF2"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6B3696FA" w14:textId="577E7660" w:rsidR="002D4FF2" w:rsidRDefault="00117406" w:rsidP="00117406">
      <w:pPr>
        <w:tabs>
          <w:tab w:val="left" w:pos="4953"/>
        </w:tabs>
        <w:spacing w:before="54" w:line="222" w:lineRule="exact"/>
        <w:textAlignment w:val="baseline"/>
        <w:rPr>
          <w:rFonts w:ascii="Times New Roman" w:eastAsia="Calibri" w:hAnsi="Times New Roman" w:cs="Times New Roman"/>
          <w:color w:val="000000"/>
          <w:sz w:val="28"/>
          <w:szCs w:val="28"/>
          <w:lang w:val="fr-FR"/>
        </w:rPr>
      </w:pPr>
      <w:r>
        <w:rPr>
          <w:rFonts w:ascii="Times New Roman" w:eastAsia="Calibri" w:hAnsi="Times New Roman" w:cs="Times New Roman"/>
          <w:color w:val="000000"/>
          <w:sz w:val="28"/>
          <w:szCs w:val="28"/>
          <w:lang w:val="fr-FR"/>
        </w:rPr>
        <w:tab/>
      </w:r>
    </w:p>
    <w:p w14:paraId="2ACB0B8E" w14:textId="61F4D595" w:rsidR="002D4FF2" w:rsidRPr="009408BB" w:rsidRDefault="00117406" w:rsidP="00117406">
      <w:pPr>
        <w:tabs>
          <w:tab w:val="left" w:pos="5821"/>
        </w:tabs>
        <w:spacing w:before="54" w:line="222" w:lineRule="exact"/>
        <w:textAlignment w:val="baseline"/>
        <w:rPr>
          <w:rFonts w:ascii="Times New Roman" w:eastAsia="Calibri" w:hAnsi="Times New Roman" w:cs="Times New Roman"/>
          <w:color w:val="000000"/>
          <w:sz w:val="28"/>
          <w:szCs w:val="28"/>
          <w:lang w:val="fr-FR"/>
        </w:rPr>
      </w:pPr>
      <w:r>
        <w:rPr>
          <w:rFonts w:ascii="Times New Roman" w:eastAsia="Calibri" w:hAnsi="Times New Roman" w:cs="Times New Roman"/>
          <w:color w:val="000000"/>
          <w:sz w:val="28"/>
          <w:szCs w:val="28"/>
          <w:lang w:val="fr-FR"/>
        </w:rPr>
        <w:tab/>
      </w:r>
    </w:p>
    <w:p w14:paraId="685CCB3E" w14:textId="1FF03960" w:rsidR="002D4FF2" w:rsidRDefault="00883ED7" w:rsidP="005F64C0">
      <w:pPr>
        <w:jc w:val="center"/>
        <w:rPr>
          <w:rFonts w:ascii="Times New Roman" w:hAnsi="Times New Roman" w:cs="Times New Roman"/>
          <w:b/>
          <w:sz w:val="28"/>
          <w:szCs w:val="28"/>
          <w:lang w:val="fr-FR"/>
        </w:rPr>
      </w:pPr>
      <w:r w:rsidRPr="00883ED7">
        <w:rPr>
          <w:rFonts w:ascii="Times New Roman" w:hAnsi="Times New Roman" w:cs="Times New Roman"/>
          <w:b/>
          <w:sz w:val="28"/>
          <w:szCs w:val="28"/>
          <w:lang w:val="fr-FR"/>
        </w:rPr>
        <w:t>APPEL D’OFFRES POUR L’A</w:t>
      </w:r>
      <w:r w:rsidR="00117406">
        <w:rPr>
          <w:rFonts w:ascii="Times New Roman" w:hAnsi="Times New Roman" w:cs="Times New Roman"/>
          <w:b/>
          <w:sz w:val="28"/>
          <w:szCs w:val="28"/>
          <w:lang w:val="fr-FR"/>
        </w:rPr>
        <w:t>CHAT DES ENCRES POUR DIVERS IMPRIMANTES POUR LES BUREAUX EGPAF, CAMEROUN</w:t>
      </w:r>
    </w:p>
    <w:p w14:paraId="6F489D75" w14:textId="77777777" w:rsidR="00117406" w:rsidRDefault="00117406" w:rsidP="005F64C0">
      <w:pPr>
        <w:jc w:val="center"/>
        <w:rPr>
          <w:rFonts w:ascii="Times New Roman" w:eastAsia="Times New Roman" w:hAnsi="Times New Roman" w:cs="Times New Roman"/>
          <w:b/>
          <w:bCs/>
          <w:color w:val="000000"/>
          <w:sz w:val="28"/>
          <w:szCs w:val="28"/>
          <w:lang w:val="fr-FR"/>
        </w:rPr>
      </w:pPr>
    </w:p>
    <w:tbl>
      <w:tblPr>
        <w:tblW w:w="9169" w:type="dxa"/>
        <w:tblInd w:w="1691" w:type="dxa"/>
        <w:tblLook w:val="04A0" w:firstRow="1" w:lastRow="0" w:firstColumn="1" w:lastColumn="0" w:noHBand="0" w:noVBand="1"/>
      </w:tblPr>
      <w:tblGrid>
        <w:gridCol w:w="7768"/>
        <w:gridCol w:w="1401"/>
      </w:tblGrid>
      <w:tr w:rsidR="0064228B" w:rsidRPr="002D4FF2" w14:paraId="2A01D1D9" w14:textId="77777777" w:rsidTr="00C13BDF">
        <w:trPr>
          <w:trHeight w:val="315"/>
        </w:trPr>
        <w:tc>
          <w:tcPr>
            <w:tcW w:w="91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35B8DC" w14:textId="77777777" w:rsidR="0064228B" w:rsidRPr="00C13BDF" w:rsidRDefault="0064228B" w:rsidP="0064228B">
            <w:pPr>
              <w:spacing w:after="0" w:line="240" w:lineRule="auto"/>
              <w:jc w:val="center"/>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CALENDRIER PREVISIONNEL</w:t>
            </w:r>
          </w:p>
        </w:tc>
      </w:tr>
      <w:tr w:rsidR="0064228B" w:rsidRPr="002D4FF2" w14:paraId="690A80E3"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22DC4A53" w14:textId="2CD2BE48" w:rsidR="0064228B" w:rsidRPr="00695EED" w:rsidRDefault="0064228B" w:rsidP="0064228B">
            <w:pPr>
              <w:spacing w:after="0" w:line="240" w:lineRule="auto"/>
              <w:rPr>
                <w:rFonts w:ascii="Times New Roman" w:eastAsia="Times New Roman" w:hAnsi="Times New Roman" w:cs="Times New Roman"/>
                <w:b/>
                <w:bCs/>
                <w:color w:val="000000"/>
                <w:sz w:val="26"/>
                <w:szCs w:val="26"/>
                <w:lang w:val="fr-FR"/>
              </w:rPr>
            </w:pPr>
            <w:r w:rsidRPr="00695EED">
              <w:rPr>
                <w:rFonts w:ascii="Times New Roman" w:eastAsia="Times New Roman" w:hAnsi="Times New Roman" w:cs="Times New Roman"/>
                <w:b/>
                <w:bCs/>
                <w:color w:val="000000"/>
                <w:sz w:val="26"/>
                <w:szCs w:val="26"/>
                <w:lang w:val="fr-FR"/>
              </w:rPr>
              <w:t>Emission de l</w:t>
            </w:r>
            <w:r w:rsidR="00C13BDF" w:rsidRPr="00C13BDF">
              <w:rPr>
                <w:rFonts w:ascii="Times New Roman" w:eastAsia="Times New Roman" w:hAnsi="Times New Roman" w:cs="Times New Roman"/>
                <w:b/>
                <w:bCs/>
                <w:color w:val="000000"/>
                <w:sz w:val="26"/>
                <w:szCs w:val="26"/>
                <w:lang w:val="fr-FR"/>
              </w:rPr>
              <w:t>’avis d’appel d’offre</w:t>
            </w:r>
          </w:p>
        </w:tc>
        <w:tc>
          <w:tcPr>
            <w:tcW w:w="1401" w:type="dxa"/>
            <w:tcBorders>
              <w:top w:val="nil"/>
              <w:left w:val="nil"/>
              <w:bottom w:val="single" w:sz="4" w:space="0" w:color="auto"/>
              <w:right w:val="single" w:sz="4" w:space="0" w:color="auto"/>
            </w:tcBorders>
            <w:shd w:val="clear" w:color="auto" w:fill="auto"/>
            <w:noWrap/>
            <w:vAlign w:val="bottom"/>
            <w:hideMark/>
          </w:tcPr>
          <w:p w14:paraId="781C197B" w14:textId="5908941E" w:rsidR="0064228B" w:rsidRPr="00C13BDF" w:rsidRDefault="00212E2E"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64228B" w:rsidRPr="00C13BDF">
              <w:rPr>
                <w:rFonts w:ascii="Times New Roman" w:eastAsia="Times New Roman" w:hAnsi="Times New Roman" w:cs="Times New Roman"/>
                <w:color w:val="000000"/>
                <w:sz w:val="26"/>
                <w:szCs w:val="26"/>
              </w:rPr>
              <w:t>/</w:t>
            </w:r>
            <w:r w:rsidR="00117406">
              <w:rPr>
                <w:rFonts w:ascii="Times New Roman" w:eastAsia="Times New Roman" w:hAnsi="Times New Roman" w:cs="Times New Roman"/>
                <w:color w:val="000000"/>
                <w:sz w:val="26"/>
                <w:szCs w:val="26"/>
              </w:rPr>
              <w:t>12</w:t>
            </w:r>
            <w:r w:rsidR="0064228B" w:rsidRPr="00C13BDF">
              <w:rPr>
                <w:rFonts w:ascii="Times New Roman" w:eastAsia="Times New Roman" w:hAnsi="Times New Roman" w:cs="Times New Roman"/>
                <w:color w:val="000000"/>
                <w:sz w:val="26"/>
                <w:szCs w:val="26"/>
              </w:rPr>
              <w:t>/2023</w:t>
            </w:r>
          </w:p>
        </w:tc>
      </w:tr>
      <w:tr w:rsidR="0064228B" w:rsidRPr="002D4FF2" w14:paraId="5CDE08D0"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52FF7262" w14:textId="77777777" w:rsidR="0064228B" w:rsidRPr="00695EED" w:rsidRDefault="0064228B" w:rsidP="0064228B">
            <w:pPr>
              <w:spacing w:after="0" w:line="240" w:lineRule="auto"/>
              <w:rPr>
                <w:rFonts w:ascii="Times New Roman" w:eastAsia="Times New Roman" w:hAnsi="Times New Roman" w:cs="Times New Roman"/>
                <w:b/>
                <w:bCs/>
                <w:color w:val="000000"/>
                <w:sz w:val="26"/>
                <w:szCs w:val="26"/>
                <w:lang w:val="fr-FR"/>
              </w:rPr>
            </w:pPr>
            <w:r w:rsidRPr="00695EED">
              <w:rPr>
                <w:rFonts w:ascii="Times New Roman" w:eastAsia="Times New Roman" w:hAnsi="Times New Roman" w:cs="Times New Roman"/>
                <w:b/>
                <w:bCs/>
                <w:color w:val="000000"/>
                <w:sz w:val="26"/>
                <w:szCs w:val="26"/>
                <w:lang w:val="fr-FR"/>
              </w:rPr>
              <w:t>Date limite de reception des questions des fournisseurs</w:t>
            </w:r>
          </w:p>
        </w:tc>
        <w:tc>
          <w:tcPr>
            <w:tcW w:w="1401" w:type="dxa"/>
            <w:tcBorders>
              <w:top w:val="nil"/>
              <w:left w:val="nil"/>
              <w:bottom w:val="single" w:sz="4" w:space="0" w:color="auto"/>
              <w:right w:val="single" w:sz="4" w:space="0" w:color="auto"/>
            </w:tcBorders>
            <w:shd w:val="clear" w:color="auto" w:fill="auto"/>
            <w:noWrap/>
            <w:vAlign w:val="bottom"/>
            <w:hideMark/>
          </w:tcPr>
          <w:p w14:paraId="2CD4055A" w14:textId="47F6AC11" w:rsidR="0064228B" w:rsidRPr="00C13BDF" w:rsidRDefault="00117406"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05</w:t>
            </w:r>
            <w:r w:rsidR="0064228B" w:rsidRPr="00C13BD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12</w:t>
            </w:r>
            <w:r w:rsidR="0064228B" w:rsidRPr="00C13BDF">
              <w:rPr>
                <w:rFonts w:ascii="Times New Roman" w:eastAsia="Times New Roman" w:hAnsi="Times New Roman" w:cs="Times New Roman"/>
                <w:color w:val="000000"/>
                <w:sz w:val="26"/>
                <w:szCs w:val="26"/>
              </w:rPr>
              <w:t>/2023</w:t>
            </w:r>
          </w:p>
        </w:tc>
      </w:tr>
      <w:tr w:rsidR="0064228B" w:rsidRPr="002D4FF2" w14:paraId="6F199624"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4D04F977" w14:textId="6B8233CC" w:rsidR="0064228B" w:rsidRPr="00695EED" w:rsidRDefault="00212E2E" w:rsidP="0064228B">
            <w:pPr>
              <w:spacing w:after="0" w:line="240" w:lineRule="auto"/>
              <w:rPr>
                <w:rFonts w:ascii="Times New Roman" w:eastAsia="Times New Roman" w:hAnsi="Times New Roman" w:cs="Times New Roman"/>
                <w:b/>
                <w:bCs/>
                <w:color w:val="000000"/>
                <w:sz w:val="26"/>
                <w:szCs w:val="26"/>
                <w:lang w:val="fr-FR"/>
              </w:rPr>
            </w:pPr>
            <w:r w:rsidRPr="00695EED">
              <w:rPr>
                <w:rFonts w:ascii="Times New Roman" w:eastAsia="Times New Roman" w:hAnsi="Times New Roman" w:cs="Times New Roman"/>
                <w:b/>
                <w:bCs/>
                <w:color w:val="000000"/>
                <w:sz w:val="26"/>
                <w:szCs w:val="26"/>
                <w:lang w:val="fr-FR"/>
              </w:rPr>
              <w:t xml:space="preserve">Date limite </w:t>
            </w:r>
            <w:r w:rsidR="0064228B" w:rsidRPr="00695EED">
              <w:rPr>
                <w:rFonts w:ascii="Times New Roman" w:eastAsia="Times New Roman" w:hAnsi="Times New Roman" w:cs="Times New Roman"/>
                <w:b/>
                <w:bCs/>
                <w:color w:val="000000"/>
                <w:sz w:val="26"/>
                <w:szCs w:val="26"/>
                <w:lang w:val="fr-FR"/>
              </w:rPr>
              <w:t>de reponse aux questions des fournisseurs</w:t>
            </w:r>
          </w:p>
        </w:tc>
        <w:tc>
          <w:tcPr>
            <w:tcW w:w="1401" w:type="dxa"/>
            <w:tcBorders>
              <w:top w:val="nil"/>
              <w:left w:val="nil"/>
              <w:bottom w:val="single" w:sz="4" w:space="0" w:color="auto"/>
              <w:right w:val="single" w:sz="4" w:space="0" w:color="auto"/>
            </w:tcBorders>
            <w:shd w:val="clear" w:color="auto" w:fill="auto"/>
            <w:noWrap/>
            <w:vAlign w:val="bottom"/>
            <w:hideMark/>
          </w:tcPr>
          <w:p w14:paraId="52E32544" w14:textId="0589806B" w:rsidR="0064228B" w:rsidRPr="00C13BDF" w:rsidRDefault="00117406"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07</w:t>
            </w:r>
            <w:r w:rsidR="0064228B" w:rsidRPr="00C13BD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12</w:t>
            </w:r>
            <w:r w:rsidR="0064228B" w:rsidRPr="00C13BDF">
              <w:rPr>
                <w:rFonts w:ascii="Times New Roman" w:eastAsia="Times New Roman" w:hAnsi="Times New Roman" w:cs="Times New Roman"/>
                <w:color w:val="000000"/>
                <w:sz w:val="26"/>
                <w:szCs w:val="26"/>
              </w:rPr>
              <w:t>/2023</w:t>
            </w:r>
          </w:p>
        </w:tc>
      </w:tr>
      <w:tr w:rsidR="0064228B" w:rsidRPr="002D4FF2" w14:paraId="5498552B"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43A1C742" w14:textId="77777777" w:rsidR="0064228B" w:rsidRPr="00695EED" w:rsidRDefault="0064228B" w:rsidP="0064228B">
            <w:pPr>
              <w:spacing w:after="0" w:line="240" w:lineRule="auto"/>
              <w:rPr>
                <w:rFonts w:ascii="Times New Roman" w:eastAsia="Times New Roman" w:hAnsi="Times New Roman" w:cs="Times New Roman"/>
                <w:b/>
                <w:bCs/>
                <w:color w:val="000000"/>
                <w:sz w:val="26"/>
                <w:szCs w:val="26"/>
                <w:lang w:val="fr-FR"/>
              </w:rPr>
            </w:pPr>
            <w:r w:rsidRPr="00695EED">
              <w:rPr>
                <w:rFonts w:ascii="Times New Roman" w:eastAsia="Times New Roman" w:hAnsi="Times New Roman" w:cs="Times New Roman"/>
                <w:b/>
                <w:bCs/>
                <w:color w:val="000000"/>
                <w:sz w:val="26"/>
                <w:szCs w:val="26"/>
                <w:lang w:val="fr-FR"/>
              </w:rPr>
              <w:t>Date limite de reception des offres</w:t>
            </w:r>
          </w:p>
        </w:tc>
        <w:tc>
          <w:tcPr>
            <w:tcW w:w="1401" w:type="dxa"/>
            <w:tcBorders>
              <w:top w:val="nil"/>
              <w:left w:val="nil"/>
              <w:bottom w:val="single" w:sz="4" w:space="0" w:color="auto"/>
              <w:right w:val="single" w:sz="4" w:space="0" w:color="auto"/>
            </w:tcBorders>
            <w:shd w:val="clear" w:color="auto" w:fill="auto"/>
            <w:noWrap/>
            <w:vAlign w:val="bottom"/>
            <w:hideMark/>
          </w:tcPr>
          <w:p w14:paraId="30660346" w14:textId="1CC00067" w:rsidR="0064228B" w:rsidRPr="00C13BDF" w:rsidRDefault="00117406" w:rsidP="00D726C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08</w:t>
            </w:r>
            <w:r w:rsidR="0064228B" w:rsidRPr="00C13BD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12</w:t>
            </w:r>
            <w:r w:rsidR="0064228B" w:rsidRPr="00C13BDF">
              <w:rPr>
                <w:rFonts w:ascii="Times New Roman" w:eastAsia="Times New Roman" w:hAnsi="Times New Roman" w:cs="Times New Roman"/>
                <w:color w:val="000000"/>
                <w:sz w:val="26"/>
                <w:szCs w:val="26"/>
              </w:rPr>
              <w:t>/2023</w:t>
            </w:r>
          </w:p>
        </w:tc>
      </w:tr>
      <w:tr w:rsidR="0064228B" w:rsidRPr="002D4FF2" w14:paraId="614F572B"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73082A0F" w14:textId="77777777" w:rsidR="0064228B" w:rsidRPr="00695EED" w:rsidRDefault="0064228B" w:rsidP="0064228B">
            <w:pPr>
              <w:spacing w:after="0" w:line="240" w:lineRule="auto"/>
              <w:rPr>
                <w:rFonts w:ascii="Times New Roman" w:eastAsia="Times New Roman" w:hAnsi="Times New Roman" w:cs="Times New Roman"/>
                <w:b/>
                <w:bCs/>
                <w:color w:val="000000"/>
                <w:sz w:val="26"/>
                <w:szCs w:val="26"/>
                <w:lang w:val="fr-FR"/>
              </w:rPr>
            </w:pPr>
            <w:r w:rsidRPr="00695EED">
              <w:rPr>
                <w:rFonts w:ascii="Times New Roman" w:eastAsia="Times New Roman" w:hAnsi="Times New Roman" w:cs="Times New Roman"/>
                <w:b/>
                <w:bCs/>
                <w:color w:val="000000"/>
                <w:sz w:val="26"/>
                <w:szCs w:val="26"/>
                <w:lang w:val="fr-FR"/>
              </w:rPr>
              <w:t>Date d'ouverture et evaluation des offres</w:t>
            </w:r>
          </w:p>
        </w:tc>
        <w:tc>
          <w:tcPr>
            <w:tcW w:w="1401" w:type="dxa"/>
            <w:tcBorders>
              <w:top w:val="nil"/>
              <w:left w:val="nil"/>
              <w:bottom w:val="single" w:sz="4" w:space="0" w:color="auto"/>
              <w:right w:val="single" w:sz="4" w:space="0" w:color="auto"/>
            </w:tcBorders>
            <w:shd w:val="clear" w:color="auto" w:fill="auto"/>
            <w:noWrap/>
            <w:vAlign w:val="bottom"/>
            <w:hideMark/>
          </w:tcPr>
          <w:p w14:paraId="1B4280AE" w14:textId="0E6F588D" w:rsidR="0064228B" w:rsidRPr="00C13BDF" w:rsidRDefault="00117406" w:rsidP="00D726C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09</w:t>
            </w:r>
            <w:r w:rsidR="0064228B" w:rsidRPr="00C13BD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12</w:t>
            </w:r>
            <w:r w:rsidR="0064228B" w:rsidRPr="00C13BDF">
              <w:rPr>
                <w:rFonts w:ascii="Times New Roman" w:eastAsia="Times New Roman" w:hAnsi="Times New Roman" w:cs="Times New Roman"/>
                <w:color w:val="000000"/>
                <w:sz w:val="26"/>
                <w:szCs w:val="26"/>
              </w:rPr>
              <w:t>/2023</w:t>
            </w:r>
          </w:p>
        </w:tc>
      </w:tr>
    </w:tbl>
    <w:p w14:paraId="551CE2FD" w14:textId="4FADA726" w:rsidR="00BB7F0B" w:rsidRDefault="00BB7F0B" w:rsidP="005F64C0">
      <w:pPr>
        <w:jc w:val="center"/>
        <w:rPr>
          <w:rFonts w:ascii="Times New Roman" w:eastAsia="Times New Roman" w:hAnsi="Times New Roman" w:cs="Times New Roman"/>
          <w:b/>
          <w:bCs/>
          <w:color w:val="000000"/>
          <w:sz w:val="28"/>
          <w:szCs w:val="28"/>
          <w:lang w:val="fr-FR"/>
        </w:rPr>
      </w:pPr>
    </w:p>
    <w:p w14:paraId="53F233A5" w14:textId="7D6B1BE6" w:rsidR="002D4FF2" w:rsidRDefault="002D4FF2" w:rsidP="005F64C0">
      <w:pPr>
        <w:jc w:val="center"/>
        <w:rPr>
          <w:rFonts w:ascii="Times New Roman" w:eastAsia="Times New Roman" w:hAnsi="Times New Roman" w:cs="Times New Roman"/>
          <w:b/>
          <w:bCs/>
          <w:color w:val="000000"/>
          <w:sz w:val="28"/>
          <w:szCs w:val="28"/>
          <w:lang w:val="fr-FR"/>
        </w:rPr>
      </w:pPr>
    </w:p>
    <w:p w14:paraId="708ED0E7" w14:textId="2279FA7D" w:rsidR="002D4FF2" w:rsidRDefault="002D4FF2" w:rsidP="005F64C0">
      <w:pPr>
        <w:jc w:val="center"/>
        <w:rPr>
          <w:rFonts w:ascii="Times New Roman" w:eastAsia="Times New Roman" w:hAnsi="Times New Roman" w:cs="Times New Roman"/>
          <w:b/>
          <w:bCs/>
          <w:color w:val="000000"/>
          <w:sz w:val="28"/>
          <w:szCs w:val="28"/>
          <w:lang w:val="fr-FR"/>
        </w:rPr>
      </w:pPr>
    </w:p>
    <w:p w14:paraId="3C8B4455" w14:textId="77777777" w:rsidR="002D4FF2" w:rsidRPr="00883ED7" w:rsidRDefault="002D4FF2" w:rsidP="005F64C0">
      <w:pPr>
        <w:jc w:val="center"/>
        <w:rPr>
          <w:rFonts w:ascii="Times New Roman" w:eastAsia="Times New Roman" w:hAnsi="Times New Roman" w:cs="Times New Roman"/>
          <w:b/>
          <w:bCs/>
          <w:color w:val="000000"/>
          <w:sz w:val="28"/>
          <w:szCs w:val="28"/>
          <w:lang w:val="fr-FR"/>
        </w:rPr>
      </w:pPr>
    </w:p>
    <w:p w14:paraId="3FABAEDA" w14:textId="77777777" w:rsidR="005F64C0" w:rsidRPr="00E52B37" w:rsidRDefault="005F64C0" w:rsidP="005F64C0">
      <w:pPr>
        <w:kinsoku w:val="0"/>
        <w:overflowPunct w:val="0"/>
        <w:spacing w:before="6" w:after="0" w:line="260" w:lineRule="exact"/>
        <w:rPr>
          <w:rFonts w:ascii="Arial" w:eastAsia="Times New Roman" w:hAnsi="Arial" w:cs="Arial"/>
          <w:lang w:val="fr-FR"/>
        </w:rPr>
      </w:pPr>
    </w:p>
    <w:p w14:paraId="36272E3A" w14:textId="77777777" w:rsidR="007B201B" w:rsidRDefault="007B201B" w:rsidP="00A059C3">
      <w:pPr>
        <w:rPr>
          <w:b/>
          <w:color w:val="44546A" w:themeColor="text2"/>
          <w:sz w:val="28"/>
          <w:szCs w:val="28"/>
          <w:u w:val="single"/>
          <w:lang w:val="fr-FR"/>
        </w:rPr>
      </w:pPr>
    </w:p>
    <w:p w14:paraId="5B26F3AE" w14:textId="5CB5666C" w:rsidR="00A059C3" w:rsidRPr="00431CFF" w:rsidRDefault="00A059C3" w:rsidP="00A059C3">
      <w:pPr>
        <w:rPr>
          <w:b/>
          <w:color w:val="44546A" w:themeColor="text2"/>
          <w:sz w:val="28"/>
          <w:szCs w:val="28"/>
          <w:u w:val="single"/>
          <w:lang w:val="fr-FR"/>
        </w:rPr>
      </w:pPr>
      <w:r w:rsidRPr="00431CFF">
        <w:rPr>
          <w:b/>
          <w:color w:val="44546A" w:themeColor="text2"/>
          <w:sz w:val="28"/>
          <w:szCs w:val="28"/>
          <w:u w:val="single"/>
          <w:lang w:val="fr-FR"/>
        </w:rPr>
        <w:lastRenderedPageBreak/>
        <w:t>SOMMAIRE :</w:t>
      </w:r>
    </w:p>
    <w:p w14:paraId="005F2E36" w14:textId="560AC7AD" w:rsidR="00A059C3" w:rsidRDefault="002D4FF2" w:rsidP="00A059C3">
      <w:pPr>
        <w:pStyle w:val="Paragraphedeliste"/>
        <w:numPr>
          <w:ilvl w:val="0"/>
          <w:numId w:val="2"/>
        </w:numPr>
        <w:rPr>
          <w:b/>
          <w:i/>
          <w:color w:val="002060"/>
          <w:sz w:val="36"/>
          <w:szCs w:val="36"/>
          <w:lang w:val="fr-FR"/>
        </w:rPr>
      </w:pPr>
      <w:r>
        <w:rPr>
          <w:b/>
          <w:i/>
          <w:color w:val="002060"/>
          <w:sz w:val="36"/>
          <w:szCs w:val="36"/>
          <w:lang w:val="fr-FR"/>
        </w:rPr>
        <w:t>INTRODUCTION</w:t>
      </w:r>
    </w:p>
    <w:p w14:paraId="288F0966" w14:textId="74588766" w:rsidR="002D4FF2" w:rsidRDefault="00C41AEE" w:rsidP="002D4FF2">
      <w:pPr>
        <w:pStyle w:val="Paragraphedeliste"/>
        <w:numPr>
          <w:ilvl w:val="1"/>
          <w:numId w:val="2"/>
        </w:numPr>
        <w:rPr>
          <w:b/>
          <w:i/>
          <w:color w:val="002060"/>
          <w:sz w:val="36"/>
          <w:szCs w:val="36"/>
          <w:lang w:val="fr-FR"/>
        </w:rPr>
      </w:pPr>
      <w:r>
        <w:rPr>
          <w:b/>
          <w:i/>
          <w:color w:val="002060"/>
          <w:sz w:val="36"/>
          <w:szCs w:val="36"/>
          <w:lang w:val="fr-FR"/>
        </w:rPr>
        <w:t>Présentation de EGPAF</w:t>
      </w:r>
    </w:p>
    <w:p w14:paraId="034F4979" w14:textId="5FA4C324" w:rsidR="00C41AEE" w:rsidRDefault="00C41AEE" w:rsidP="002D4FF2">
      <w:pPr>
        <w:pStyle w:val="Paragraphedeliste"/>
        <w:numPr>
          <w:ilvl w:val="1"/>
          <w:numId w:val="2"/>
        </w:numPr>
        <w:rPr>
          <w:b/>
          <w:i/>
          <w:color w:val="002060"/>
          <w:sz w:val="36"/>
          <w:szCs w:val="36"/>
          <w:lang w:val="fr-FR"/>
        </w:rPr>
      </w:pPr>
      <w:r>
        <w:rPr>
          <w:b/>
          <w:i/>
          <w:color w:val="002060"/>
          <w:sz w:val="36"/>
          <w:szCs w:val="36"/>
          <w:lang w:val="fr-FR"/>
        </w:rPr>
        <w:t>Objet de l’offre</w:t>
      </w:r>
    </w:p>
    <w:p w14:paraId="4EDF1E29" w14:textId="23DD411C" w:rsidR="00C41AEE" w:rsidRPr="00A9043B" w:rsidRDefault="00C41AEE" w:rsidP="00C13BDF">
      <w:pPr>
        <w:pStyle w:val="Paragraphedeliste"/>
        <w:numPr>
          <w:ilvl w:val="1"/>
          <w:numId w:val="2"/>
        </w:numPr>
        <w:rPr>
          <w:b/>
          <w:i/>
          <w:color w:val="002060"/>
          <w:sz w:val="36"/>
          <w:szCs w:val="36"/>
          <w:lang w:val="fr-FR"/>
        </w:rPr>
      </w:pPr>
      <w:r>
        <w:rPr>
          <w:b/>
          <w:i/>
          <w:color w:val="002060"/>
          <w:sz w:val="36"/>
          <w:szCs w:val="36"/>
          <w:lang w:val="fr-FR"/>
        </w:rPr>
        <w:t>Cout de l’offre</w:t>
      </w:r>
    </w:p>
    <w:p w14:paraId="5E7C727B" w14:textId="15C61409" w:rsidR="00A059C3" w:rsidRDefault="00C41AEE" w:rsidP="00A059C3">
      <w:pPr>
        <w:pStyle w:val="Paragraphedeliste"/>
        <w:numPr>
          <w:ilvl w:val="0"/>
          <w:numId w:val="2"/>
        </w:numPr>
        <w:rPr>
          <w:b/>
          <w:i/>
          <w:color w:val="002060"/>
          <w:sz w:val="36"/>
          <w:szCs w:val="36"/>
          <w:lang w:val="fr-FR"/>
        </w:rPr>
      </w:pPr>
      <w:r>
        <w:rPr>
          <w:b/>
          <w:i/>
          <w:color w:val="002060"/>
          <w:sz w:val="36"/>
          <w:szCs w:val="36"/>
          <w:lang w:val="fr-FR"/>
        </w:rPr>
        <w:t>DOCUMENTS DE SOUMISSION</w:t>
      </w:r>
    </w:p>
    <w:p w14:paraId="01814C67" w14:textId="0D5578D2"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Documents de soumission</w:t>
      </w:r>
    </w:p>
    <w:p w14:paraId="255E2B56" w14:textId="4214ED85" w:rsidR="00C41AEE" w:rsidRPr="00C13BDF" w:rsidRDefault="00C41AEE" w:rsidP="00C13BDF">
      <w:pPr>
        <w:pStyle w:val="Paragraphedeliste"/>
        <w:numPr>
          <w:ilvl w:val="1"/>
          <w:numId w:val="2"/>
        </w:numPr>
        <w:rPr>
          <w:b/>
          <w:i/>
          <w:color w:val="002060"/>
          <w:sz w:val="36"/>
          <w:szCs w:val="36"/>
          <w:lang w:val="fr-FR"/>
        </w:rPr>
      </w:pPr>
      <w:r>
        <w:rPr>
          <w:b/>
          <w:i/>
          <w:color w:val="002060"/>
          <w:sz w:val="36"/>
          <w:szCs w:val="36"/>
          <w:lang w:val="fr-FR"/>
        </w:rPr>
        <w:t>Questions relatives à l’offre et aux documents de soumission</w:t>
      </w:r>
    </w:p>
    <w:p w14:paraId="6740C09C" w14:textId="0EB7DB4E" w:rsidR="00A059C3" w:rsidRDefault="00C41AEE" w:rsidP="00A059C3">
      <w:pPr>
        <w:pStyle w:val="Paragraphedeliste"/>
        <w:numPr>
          <w:ilvl w:val="0"/>
          <w:numId w:val="2"/>
        </w:numPr>
        <w:rPr>
          <w:b/>
          <w:i/>
          <w:color w:val="002060"/>
          <w:sz w:val="36"/>
          <w:szCs w:val="36"/>
          <w:lang w:val="fr-FR"/>
        </w:rPr>
      </w:pPr>
      <w:r>
        <w:rPr>
          <w:b/>
          <w:i/>
          <w:color w:val="002060"/>
          <w:sz w:val="36"/>
          <w:szCs w:val="36"/>
          <w:lang w:val="fr-FR"/>
        </w:rPr>
        <w:t>PREPARATION DES OFFRES</w:t>
      </w:r>
    </w:p>
    <w:p w14:paraId="1935A4B3" w14:textId="0991F75A"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Langue de rédaction des offres</w:t>
      </w:r>
    </w:p>
    <w:p w14:paraId="3FCAEE2B" w14:textId="745C9EEB"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Documents constituants l’offre</w:t>
      </w:r>
    </w:p>
    <w:p w14:paraId="20498FDD" w14:textId="43C8C444" w:rsidR="008E616C" w:rsidRDefault="008E616C" w:rsidP="00C41AEE">
      <w:pPr>
        <w:pStyle w:val="Paragraphedeliste"/>
        <w:numPr>
          <w:ilvl w:val="1"/>
          <w:numId w:val="2"/>
        </w:numPr>
        <w:rPr>
          <w:b/>
          <w:i/>
          <w:color w:val="002060"/>
          <w:sz w:val="36"/>
          <w:szCs w:val="36"/>
          <w:lang w:val="fr-FR"/>
        </w:rPr>
      </w:pPr>
      <w:r>
        <w:rPr>
          <w:b/>
          <w:i/>
          <w:color w:val="002060"/>
          <w:sz w:val="36"/>
          <w:szCs w:val="36"/>
          <w:lang w:val="fr-FR"/>
        </w:rPr>
        <w:t>Bordereau des prix unitaires</w:t>
      </w:r>
    </w:p>
    <w:p w14:paraId="4FF775FE" w14:textId="035F8F04" w:rsidR="00C41AEE" w:rsidRDefault="00C41AEE" w:rsidP="00E81B73">
      <w:pPr>
        <w:pStyle w:val="Paragraphedeliste"/>
        <w:numPr>
          <w:ilvl w:val="1"/>
          <w:numId w:val="2"/>
        </w:numPr>
        <w:rPr>
          <w:b/>
          <w:i/>
          <w:color w:val="002060"/>
          <w:sz w:val="36"/>
          <w:szCs w:val="36"/>
          <w:lang w:val="fr-FR"/>
        </w:rPr>
      </w:pPr>
      <w:r>
        <w:rPr>
          <w:b/>
          <w:i/>
          <w:color w:val="002060"/>
          <w:sz w:val="36"/>
          <w:szCs w:val="36"/>
          <w:lang w:val="fr-FR"/>
        </w:rPr>
        <w:t>Devise de l’offre</w:t>
      </w:r>
    </w:p>
    <w:p w14:paraId="1B1F286B" w14:textId="6410580F" w:rsidR="007324D1" w:rsidRPr="00E81B73" w:rsidRDefault="007324D1" w:rsidP="00E81B73">
      <w:pPr>
        <w:pStyle w:val="Paragraphedeliste"/>
        <w:numPr>
          <w:ilvl w:val="1"/>
          <w:numId w:val="2"/>
        </w:numPr>
        <w:rPr>
          <w:b/>
          <w:i/>
          <w:color w:val="002060"/>
          <w:sz w:val="36"/>
          <w:szCs w:val="36"/>
          <w:lang w:val="fr-FR"/>
        </w:rPr>
      </w:pPr>
      <w:r>
        <w:rPr>
          <w:b/>
          <w:i/>
          <w:color w:val="002060"/>
          <w:sz w:val="36"/>
          <w:szCs w:val="36"/>
          <w:lang w:val="fr-FR"/>
        </w:rPr>
        <w:t>La garantie de l’offre</w:t>
      </w:r>
    </w:p>
    <w:p w14:paraId="2B402DAC" w14:textId="52096706" w:rsidR="00C41AEE" w:rsidRPr="00C13BDF" w:rsidRDefault="00122C75" w:rsidP="00C13BDF">
      <w:pPr>
        <w:pStyle w:val="Paragraphedeliste"/>
        <w:numPr>
          <w:ilvl w:val="1"/>
          <w:numId w:val="2"/>
        </w:numPr>
        <w:rPr>
          <w:b/>
          <w:i/>
          <w:color w:val="002060"/>
          <w:sz w:val="36"/>
          <w:szCs w:val="36"/>
          <w:lang w:val="fr-FR"/>
        </w:rPr>
      </w:pPr>
      <w:r>
        <w:rPr>
          <w:b/>
          <w:i/>
          <w:color w:val="002060"/>
          <w:sz w:val="36"/>
          <w:szCs w:val="36"/>
          <w:lang w:val="fr-FR"/>
        </w:rPr>
        <w:t>Durée</w:t>
      </w:r>
      <w:r w:rsidR="00C41AEE">
        <w:rPr>
          <w:b/>
          <w:i/>
          <w:color w:val="002060"/>
          <w:sz w:val="36"/>
          <w:szCs w:val="36"/>
          <w:lang w:val="fr-FR"/>
        </w:rPr>
        <w:t xml:space="preserve"> de </w:t>
      </w:r>
      <w:r>
        <w:rPr>
          <w:b/>
          <w:i/>
          <w:color w:val="002060"/>
          <w:sz w:val="36"/>
          <w:szCs w:val="36"/>
          <w:lang w:val="fr-FR"/>
        </w:rPr>
        <w:t>validité</w:t>
      </w:r>
      <w:r w:rsidR="00C41AEE">
        <w:rPr>
          <w:b/>
          <w:i/>
          <w:color w:val="002060"/>
          <w:sz w:val="36"/>
          <w:szCs w:val="36"/>
          <w:lang w:val="fr-FR"/>
        </w:rPr>
        <w:t xml:space="preserve"> de l’offr</w:t>
      </w:r>
      <w:r>
        <w:rPr>
          <w:b/>
          <w:i/>
          <w:color w:val="002060"/>
          <w:sz w:val="36"/>
          <w:szCs w:val="36"/>
          <w:lang w:val="fr-FR"/>
        </w:rPr>
        <w:t>e</w:t>
      </w:r>
    </w:p>
    <w:p w14:paraId="1854C49E" w14:textId="5A75502D" w:rsidR="00C41AEE" w:rsidRDefault="00122C75" w:rsidP="00A059C3">
      <w:pPr>
        <w:pStyle w:val="Paragraphedeliste"/>
        <w:numPr>
          <w:ilvl w:val="0"/>
          <w:numId w:val="2"/>
        </w:numPr>
        <w:rPr>
          <w:b/>
          <w:i/>
          <w:color w:val="002060"/>
          <w:sz w:val="36"/>
          <w:szCs w:val="36"/>
          <w:lang w:val="fr-FR"/>
        </w:rPr>
      </w:pPr>
      <w:r>
        <w:rPr>
          <w:b/>
          <w:i/>
          <w:color w:val="002060"/>
          <w:sz w:val="36"/>
          <w:szCs w:val="36"/>
          <w:lang w:val="fr-FR"/>
        </w:rPr>
        <w:t>SOUMISSION DES OFFRES</w:t>
      </w:r>
    </w:p>
    <w:p w14:paraId="6191C316" w14:textId="2D8D3500" w:rsidR="00122C75" w:rsidRDefault="00122C75" w:rsidP="00122C75">
      <w:pPr>
        <w:pStyle w:val="Paragraphedeliste"/>
        <w:numPr>
          <w:ilvl w:val="1"/>
          <w:numId w:val="2"/>
        </w:numPr>
        <w:rPr>
          <w:b/>
          <w:i/>
          <w:color w:val="002060"/>
          <w:sz w:val="36"/>
          <w:szCs w:val="36"/>
          <w:lang w:val="fr-FR"/>
        </w:rPr>
      </w:pPr>
      <w:r>
        <w:rPr>
          <w:b/>
          <w:i/>
          <w:color w:val="002060"/>
          <w:sz w:val="36"/>
          <w:szCs w:val="36"/>
          <w:lang w:val="fr-FR"/>
        </w:rPr>
        <w:t>Soumission et marquage des offres</w:t>
      </w:r>
    </w:p>
    <w:p w14:paraId="30A8488E" w14:textId="20DC555E" w:rsidR="00122C75" w:rsidRPr="00A9043B" w:rsidRDefault="00122C75" w:rsidP="00C13BDF">
      <w:pPr>
        <w:pStyle w:val="Paragraphedeliste"/>
        <w:numPr>
          <w:ilvl w:val="1"/>
          <w:numId w:val="2"/>
        </w:numPr>
        <w:rPr>
          <w:b/>
          <w:i/>
          <w:color w:val="002060"/>
          <w:sz w:val="36"/>
          <w:szCs w:val="36"/>
          <w:lang w:val="fr-FR"/>
        </w:rPr>
      </w:pPr>
      <w:r>
        <w:rPr>
          <w:b/>
          <w:i/>
          <w:color w:val="002060"/>
          <w:sz w:val="36"/>
          <w:szCs w:val="36"/>
          <w:lang w:val="fr-FR"/>
        </w:rPr>
        <w:t>Modification et retrait des offres</w:t>
      </w:r>
    </w:p>
    <w:p w14:paraId="3A2A066D" w14:textId="3E64EC5E" w:rsidR="00277719" w:rsidRDefault="00122C75" w:rsidP="00277719">
      <w:pPr>
        <w:pStyle w:val="Paragraphedeliste"/>
        <w:numPr>
          <w:ilvl w:val="0"/>
          <w:numId w:val="2"/>
        </w:numPr>
        <w:rPr>
          <w:b/>
          <w:i/>
          <w:color w:val="002060"/>
          <w:sz w:val="36"/>
          <w:szCs w:val="36"/>
          <w:lang w:val="fr-FR"/>
        </w:rPr>
      </w:pPr>
      <w:r>
        <w:rPr>
          <w:b/>
          <w:i/>
          <w:color w:val="002060"/>
          <w:sz w:val="36"/>
          <w:szCs w:val="36"/>
          <w:lang w:val="fr-FR"/>
        </w:rPr>
        <w:t>OUVERTURES ET EVALUATIONS DES OFFRES</w:t>
      </w:r>
    </w:p>
    <w:p w14:paraId="07FB41EA" w14:textId="710FEDFF" w:rsidR="00122C75" w:rsidRDefault="00122C75" w:rsidP="00122C75">
      <w:pPr>
        <w:pStyle w:val="Paragraphedeliste"/>
        <w:numPr>
          <w:ilvl w:val="1"/>
          <w:numId w:val="2"/>
        </w:numPr>
        <w:rPr>
          <w:b/>
          <w:i/>
          <w:color w:val="002060"/>
          <w:sz w:val="36"/>
          <w:szCs w:val="36"/>
          <w:lang w:val="fr-FR"/>
        </w:rPr>
      </w:pPr>
      <w:r>
        <w:rPr>
          <w:b/>
          <w:i/>
          <w:color w:val="002060"/>
          <w:sz w:val="36"/>
          <w:szCs w:val="36"/>
          <w:lang w:val="fr-FR"/>
        </w:rPr>
        <w:lastRenderedPageBreak/>
        <w:t>Examen préliminaire</w:t>
      </w:r>
    </w:p>
    <w:p w14:paraId="0FB4AD31" w14:textId="3BE94B78" w:rsidR="00122C75" w:rsidRPr="00C13BDF" w:rsidRDefault="00122C75" w:rsidP="00C13BDF">
      <w:pPr>
        <w:pStyle w:val="Paragraphedeliste"/>
        <w:numPr>
          <w:ilvl w:val="1"/>
          <w:numId w:val="2"/>
        </w:numPr>
        <w:rPr>
          <w:b/>
          <w:i/>
          <w:color w:val="002060"/>
          <w:sz w:val="36"/>
          <w:szCs w:val="36"/>
          <w:lang w:val="fr-FR"/>
        </w:rPr>
      </w:pPr>
      <w:r>
        <w:rPr>
          <w:b/>
          <w:i/>
          <w:color w:val="002060"/>
          <w:sz w:val="36"/>
          <w:szCs w:val="36"/>
          <w:lang w:val="fr-FR"/>
        </w:rPr>
        <w:t>Evaluation et comparaison des offres</w:t>
      </w:r>
    </w:p>
    <w:p w14:paraId="7335B958" w14:textId="4008309D" w:rsidR="00A9043B" w:rsidRPr="00A9043B" w:rsidRDefault="00A9043B" w:rsidP="003400FE">
      <w:pPr>
        <w:pStyle w:val="Paragraphedeliste"/>
        <w:ind w:left="1440"/>
        <w:rPr>
          <w:b/>
          <w:i/>
          <w:color w:val="002060"/>
          <w:sz w:val="36"/>
          <w:szCs w:val="36"/>
          <w:lang w:val="fr-FR"/>
        </w:rPr>
      </w:pPr>
    </w:p>
    <w:p w14:paraId="6F144865" w14:textId="000FC153" w:rsidR="00A059C3" w:rsidRPr="00A9043B" w:rsidRDefault="00A059C3" w:rsidP="00A9043B">
      <w:pPr>
        <w:pStyle w:val="Paragraphedeliste"/>
        <w:ind w:left="1440"/>
        <w:rPr>
          <w:b/>
          <w:i/>
          <w:color w:val="002060"/>
          <w:sz w:val="36"/>
          <w:szCs w:val="36"/>
          <w:lang w:val="fr-FR"/>
        </w:rPr>
        <w:sectPr w:rsidR="00A059C3" w:rsidRPr="00A9043B" w:rsidSect="00D41EFD">
          <w:headerReference w:type="default" r:id="rId8"/>
          <w:footerReference w:type="default" r:id="rId9"/>
          <w:pgSz w:w="15840" w:h="12240" w:orient="landscape"/>
          <w:pgMar w:top="1440" w:right="1440" w:bottom="1440" w:left="1440" w:header="708" w:footer="708" w:gutter="0"/>
          <w:cols w:space="708"/>
          <w:docGrid w:linePitch="360"/>
        </w:sectPr>
      </w:pPr>
    </w:p>
    <w:tbl>
      <w:tblPr>
        <w:tblpPr w:leftFromText="141" w:rightFromText="141" w:vertAnchor="text" w:horzAnchor="margin" w:tblpXSpec="center" w:tblpY="-1538"/>
        <w:tblW w:w="8360" w:type="dxa"/>
        <w:tblCellMar>
          <w:left w:w="70" w:type="dxa"/>
          <w:right w:w="70" w:type="dxa"/>
        </w:tblCellMar>
        <w:tblLook w:val="04A0" w:firstRow="1" w:lastRow="0" w:firstColumn="1" w:lastColumn="0" w:noHBand="0" w:noVBand="1"/>
      </w:tblPr>
      <w:tblGrid>
        <w:gridCol w:w="6440"/>
        <w:gridCol w:w="960"/>
        <w:gridCol w:w="960"/>
      </w:tblGrid>
      <w:tr w:rsidR="007B201B" w:rsidRPr="00486044" w14:paraId="6B004910" w14:textId="77777777" w:rsidTr="007B201B">
        <w:trPr>
          <w:trHeight w:val="300"/>
        </w:trPr>
        <w:tc>
          <w:tcPr>
            <w:tcW w:w="6440" w:type="dxa"/>
            <w:tcBorders>
              <w:top w:val="single" w:sz="8" w:space="0" w:color="000000"/>
              <w:left w:val="single" w:sz="8" w:space="0" w:color="000000"/>
              <w:bottom w:val="nil"/>
              <w:right w:val="single" w:sz="8" w:space="0" w:color="000000"/>
            </w:tcBorders>
            <w:shd w:val="clear" w:color="auto" w:fill="auto"/>
            <w:noWrap/>
            <w:vAlign w:val="center"/>
            <w:hideMark/>
          </w:tcPr>
          <w:p w14:paraId="7BCB7C42" w14:textId="77777777" w:rsidR="007B201B" w:rsidRPr="00486044" w:rsidRDefault="007B201B" w:rsidP="007B201B">
            <w:pPr>
              <w:spacing w:after="0" w:line="240" w:lineRule="auto"/>
              <w:rPr>
                <w:rFonts w:ascii="Calibri" w:eastAsia="Times New Roman" w:hAnsi="Calibri" w:cs="Calibri"/>
                <w:b/>
                <w:bCs/>
                <w:color w:val="000000"/>
                <w:lang w:val="fr-FR" w:eastAsia="fr-FR"/>
              </w:rPr>
            </w:pPr>
            <w:r w:rsidRPr="00486044">
              <w:rPr>
                <w:rFonts w:ascii="Calibri" w:eastAsia="Times New Roman" w:hAnsi="Calibri" w:cs="Calibri"/>
                <w:b/>
                <w:bCs/>
                <w:color w:val="000000"/>
                <w:lang w:val="fr-FR" w:eastAsia="fr-FR"/>
              </w:rPr>
              <w:lastRenderedPageBreak/>
              <w:t>Désignation</w:t>
            </w:r>
          </w:p>
        </w:tc>
        <w:tc>
          <w:tcPr>
            <w:tcW w:w="960" w:type="dxa"/>
            <w:tcBorders>
              <w:top w:val="single" w:sz="8" w:space="0" w:color="000000"/>
              <w:left w:val="nil"/>
              <w:bottom w:val="nil"/>
              <w:right w:val="single" w:sz="8" w:space="0" w:color="000000"/>
            </w:tcBorders>
            <w:shd w:val="clear" w:color="auto" w:fill="auto"/>
            <w:noWrap/>
            <w:vAlign w:val="center"/>
            <w:hideMark/>
          </w:tcPr>
          <w:p w14:paraId="486AE52A" w14:textId="77777777" w:rsidR="007B201B" w:rsidRPr="00486044" w:rsidRDefault="007B201B" w:rsidP="007B201B">
            <w:pPr>
              <w:spacing w:after="0" w:line="240" w:lineRule="auto"/>
              <w:rPr>
                <w:rFonts w:ascii="Calibri" w:eastAsia="Times New Roman" w:hAnsi="Calibri" w:cs="Calibri"/>
                <w:b/>
                <w:bCs/>
                <w:color w:val="000000"/>
                <w:lang w:val="fr-FR" w:eastAsia="fr-FR"/>
              </w:rPr>
            </w:pPr>
            <w:r w:rsidRPr="00486044">
              <w:rPr>
                <w:rFonts w:ascii="Calibri" w:eastAsia="Times New Roman" w:hAnsi="Calibri" w:cs="Calibri"/>
                <w:b/>
                <w:bCs/>
                <w:color w:val="000000"/>
                <w:lang w:val="fr-FR" w:eastAsia="fr-FR"/>
              </w:rPr>
              <w:t>Unité</w:t>
            </w:r>
          </w:p>
        </w:tc>
        <w:tc>
          <w:tcPr>
            <w:tcW w:w="960" w:type="dxa"/>
            <w:tcBorders>
              <w:top w:val="single" w:sz="8" w:space="0" w:color="000000"/>
              <w:left w:val="nil"/>
              <w:bottom w:val="nil"/>
              <w:right w:val="single" w:sz="8" w:space="0" w:color="000000"/>
            </w:tcBorders>
            <w:shd w:val="clear" w:color="auto" w:fill="auto"/>
            <w:noWrap/>
            <w:vAlign w:val="center"/>
            <w:hideMark/>
          </w:tcPr>
          <w:p w14:paraId="47E65965" w14:textId="77777777" w:rsidR="007B201B" w:rsidRPr="00486044" w:rsidRDefault="007B201B" w:rsidP="007B201B">
            <w:pPr>
              <w:spacing w:after="0" w:line="240" w:lineRule="auto"/>
              <w:rPr>
                <w:rFonts w:ascii="Calibri" w:eastAsia="Times New Roman" w:hAnsi="Calibri" w:cs="Calibri"/>
                <w:b/>
                <w:bCs/>
                <w:color w:val="000000"/>
                <w:lang w:val="fr-FR" w:eastAsia="fr-FR"/>
              </w:rPr>
            </w:pPr>
            <w:r w:rsidRPr="00486044">
              <w:rPr>
                <w:rFonts w:ascii="Calibri" w:eastAsia="Times New Roman" w:hAnsi="Calibri" w:cs="Calibri"/>
                <w:b/>
                <w:bCs/>
                <w:color w:val="000000"/>
                <w:lang w:val="fr-FR" w:eastAsia="fr-FR"/>
              </w:rPr>
              <w:t>Qté</w:t>
            </w:r>
          </w:p>
        </w:tc>
      </w:tr>
      <w:tr w:rsidR="007B201B" w:rsidRPr="00486044" w14:paraId="52ABEFEC" w14:textId="77777777" w:rsidTr="007B201B">
        <w:trPr>
          <w:trHeight w:val="290"/>
        </w:trPr>
        <w:tc>
          <w:tcPr>
            <w:tcW w:w="644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04FFCEB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Ink </w:t>
            </w:r>
            <w:proofErr w:type="spellStart"/>
            <w:r w:rsidRPr="00486044">
              <w:rPr>
                <w:rFonts w:ascii="Calibri" w:eastAsia="Times New Roman" w:hAnsi="Calibri" w:cs="Calibri"/>
                <w:color w:val="000000"/>
                <w:lang w:val="fr-FR" w:eastAsia="fr-FR"/>
              </w:rPr>
              <w:t>Cardrigde</w:t>
            </w:r>
            <w:proofErr w:type="spellEnd"/>
            <w:r w:rsidRPr="00486044">
              <w:rPr>
                <w:rFonts w:ascii="Calibri" w:eastAsia="Times New Roman" w:hAnsi="Calibri" w:cs="Calibri"/>
                <w:color w:val="000000"/>
                <w:lang w:val="fr-FR" w:eastAsia="fr-FR"/>
              </w:rPr>
              <w:t xml:space="preserve"> 052A Logistique</w:t>
            </w:r>
          </w:p>
        </w:tc>
        <w:tc>
          <w:tcPr>
            <w:tcW w:w="960" w:type="dxa"/>
            <w:tcBorders>
              <w:top w:val="single" w:sz="8" w:space="0" w:color="000000"/>
              <w:left w:val="nil"/>
              <w:bottom w:val="single" w:sz="4" w:space="0" w:color="000000"/>
              <w:right w:val="single" w:sz="4" w:space="0" w:color="000000"/>
            </w:tcBorders>
            <w:shd w:val="clear" w:color="auto" w:fill="auto"/>
            <w:noWrap/>
            <w:vAlign w:val="center"/>
            <w:hideMark/>
          </w:tcPr>
          <w:p w14:paraId="64A93B15"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single" w:sz="8" w:space="0" w:color="000000"/>
              <w:left w:val="nil"/>
              <w:bottom w:val="single" w:sz="4" w:space="0" w:color="000000"/>
              <w:right w:val="single" w:sz="4" w:space="0" w:color="000000"/>
            </w:tcBorders>
            <w:shd w:val="clear" w:color="auto" w:fill="auto"/>
            <w:noWrap/>
            <w:vAlign w:val="center"/>
            <w:hideMark/>
          </w:tcPr>
          <w:p w14:paraId="4B4C8C37"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08641BF6"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292017B0"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Tonner </w:t>
            </w:r>
            <w:proofErr w:type="spellStart"/>
            <w:r w:rsidRPr="00486044">
              <w:rPr>
                <w:rFonts w:ascii="Calibri" w:eastAsia="Times New Roman" w:hAnsi="Calibri" w:cs="Calibri"/>
                <w:color w:val="000000"/>
                <w:lang w:val="fr-FR" w:eastAsia="fr-FR"/>
              </w:rPr>
              <w:t>Cardrigde</w:t>
            </w:r>
            <w:proofErr w:type="spellEnd"/>
            <w:r w:rsidRPr="00486044">
              <w:rPr>
                <w:rFonts w:ascii="Calibri" w:eastAsia="Times New Roman" w:hAnsi="Calibri" w:cs="Calibri"/>
                <w:color w:val="000000"/>
                <w:lang w:val="fr-FR" w:eastAsia="fr-FR"/>
              </w:rPr>
              <w:t xml:space="preserve"> 207 A Black logistique</w:t>
            </w:r>
          </w:p>
        </w:tc>
        <w:tc>
          <w:tcPr>
            <w:tcW w:w="960" w:type="dxa"/>
            <w:tcBorders>
              <w:top w:val="nil"/>
              <w:left w:val="nil"/>
              <w:bottom w:val="single" w:sz="4" w:space="0" w:color="000000"/>
              <w:right w:val="single" w:sz="4" w:space="0" w:color="000000"/>
            </w:tcBorders>
            <w:shd w:val="clear" w:color="auto" w:fill="auto"/>
            <w:noWrap/>
            <w:vAlign w:val="center"/>
            <w:hideMark/>
          </w:tcPr>
          <w:p w14:paraId="4F39847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C9AC428"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4457EE4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03914F5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Tonner </w:t>
            </w:r>
            <w:proofErr w:type="spellStart"/>
            <w:r w:rsidRPr="00486044">
              <w:rPr>
                <w:rFonts w:ascii="Calibri" w:eastAsia="Times New Roman" w:hAnsi="Calibri" w:cs="Calibri"/>
                <w:color w:val="000000"/>
                <w:lang w:val="fr-FR" w:eastAsia="fr-FR"/>
              </w:rPr>
              <w:t>Cardrigde</w:t>
            </w:r>
            <w:proofErr w:type="spellEnd"/>
            <w:r w:rsidRPr="00486044">
              <w:rPr>
                <w:rFonts w:ascii="Calibri" w:eastAsia="Times New Roman" w:hAnsi="Calibri" w:cs="Calibri"/>
                <w:color w:val="000000"/>
                <w:lang w:val="fr-FR" w:eastAsia="fr-FR"/>
              </w:rPr>
              <w:t xml:space="preserve"> 207 A Yellow logistique</w:t>
            </w:r>
          </w:p>
        </w:tc>
        <w:tc>
          <w:tcPr>
            <w:tcW w:w="960" w:type="dxa"/>
            <w:tcBorders>
              <w:top w:val="nil"/>
              <w:left w:val="nil"/>
              <w:bottom w:val="single" w:sz="4" w:space="0" w:color="000000"/>
              <w:right w:val="single" w:sz="4" w:space="0" w:color="000000"/>
            </w:tcBorders>
            <w:shd w:val="clear" w:color="auto" w:fill="auto"/>
            <w:noWrap/>
            <w:vAlign w:val="center"/>
            <w:hideMark/>
          </w:tcPr>
          <w:p w14:paraId="789E4F97"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C604585"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0DE53E9E"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C5D40CE"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Tonner </w:t>
            </w:r>
            <w:proofErr w:type="spellStart"/>
            <w:r w:rsidRPr="00486044">
              <w:rPr>
                <w:rFonts w:ascii="Calibri" w:eastAsia="Times New Roman" w:hAnsi="Calibri" w:cs="Calibri"/>
                <w:color w:val="000000"/>
                <w:lang w:val="fr-FR" w:eastAsia="fr-FR"/>
              </w:rPr>
              <w:t>Cardrigde</w:t>
            </w:r>
            <w:proofErr w:type="spellEnd"/>
            <w:r w:rsidRPr="00486044">
              <w:rPr>
                <w:rFonts w:ascii="Calibri" w:eastAsia="Times New Roman" w:hAnsi="Calibri" w:cs="Calibri"/>
                <w:color w:val="000000"/>
                <w:lang w:val="fr-FR" w:eastAsia="fr-FR"/>
              </w:rPr>
              <w:t xml:space="preserve"> 207 A Cyan logistique</w:t>
            </w:r>
          </w:p>
        </w:tc>
        <w:tc>
          <w:tcPr>
            <w:tcW w:w="960" w:type="dxa"/>
            <w:tcBorders>
              <w:top w:val="nil"/>
              <w:left w:val="nil"/>
              <w:bottom w:val="single" w:sz="4" w:space="0" w:color="000000"/>
              <w:right w:val="single" w:sz="4" w:space="0" w:color="000000"/>
            </w:tcBorders>
            <w:shd w:val="clear" w:color="auto" w:fill="auto"/>
            <w:noWrap/>
            <w:vAlign w:val="center"/>
            <w:hideMark/>
          </w:tcPr>
          <w:p w14:paraId="208C1A5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9DA7C74"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00D0E67F"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2E9FEA06"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Tonner </w:t>
            </w:r>
            <w:proofErr w:type="spellStart"/>
            <w:r w:rsidRPr="00486044">
              <w:rPr>
                <w:rFonts w:ascii="Calibri" w:eastAsia="Times New Roman" w:hAnsi="Calibri" w:cs="Calibri"/>
                <w:color w:val="000000"/>
                <w:lang w:val="fr-FR" w:eastAsia="fr-FR"/>
              </w:rPr>
              <w:t>Cardrigde</w:t>
            </w:r>
            <w:proofErr w:type="spellEnd"/>
            <w:r w:rsidRPr="00486044">
              <w:rPr>
                <w:rFonts w:ascii="Calibri" w:eastAsia="Times New Roman" w:hAnsi="Calibri" w:cs="Calibri"/>
                <w:color w:val="000000"/>
                <w:lang w:val="fr-FR" w:eastAsia="fr-FR"/>
              </w:rPr>
              <w:t xml:space="preserve"> 207 A Magenta logistique</w:t>
            </w:r>
          </w:p>
        </w:tc>
        <w:tc>
          <w:tcPr>
            <w:tcW w:w="960" w:type="dxa"/>
            <w:tcBorders>
              <w:top w:val="nil"/>
              <w:left w:val="nil"/>
              <w:bottom w:val="single" w:sz="4" w:space="0" w:color="000000"/>
              <w:right w:val="single" w:sz="4" w:space="0" w:color="000000"/>
            </w:tcBorders>
            <w:shd w:val="clear" w:color="auto" w:fill="auto"/>
            <w:noWrap/>
            <w:vAlign w:val="center"/>
            <w:hideMark/>
          </w:tcPr>
          <w:p w14:paraId="47E1AB9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7819228"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279768C4"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6927411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pour HP MFP M478-9 rouge</w:t>
            </w:r>
          </w:p>
        </w:tc>
        <w:tc>
          <w:tcPr>
            <w:tcW w:w="960" w:type="dxa"/>
            <w:tcBorders>
              <w:top w:val="nil"/>
              <w:left w:val="nil"/>
              <w:bottom w:val="single" w:sz="4" w:space="0" w:color="000000"/>
              <w:right w:val="single" w:sz="4" w:space="0" w:color="000000"/>
            </w:tcBorders>
            <w:shd w:val="clear" w:color="auto" w:fill="auto"/>
            <w:noWrap/>
            <w:vAlign w:val="center"/>
            <w:hideMark/>
          </w:tcPr>
          <w:p w14:paraId="21F82C7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48CE2612"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6586859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69AF41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pour HP MFP M478-9 bleue</w:t>
            </w:r>
          </w:p>
        </w:tc>
        <w:tc>
          <w:tcPr>
            <w:tcW w:w="960" w:type="dxa"/>
            <w:tcBorders>
              <w:top w:val="nil"/>
              <w:left w:val="nil"/>
              <w:bottom w:val="single" w:sz="4" w:space="0" w:color="000000"/>
              <w:right w:val="single" w:sz="4" w:space="0" w:color="000000"/>
            </w:tcBorders>
            <w:shd w:val="clear" w:color="auto" w:fill="auto"/>
            <w:noWrap/>
            <w:vAlign w:val="center"/>
            <w:hideMark/>
          </w:tcPr>
          <w:p w14:paraId="31928B0B"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DECEE80"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414DCF42"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4C074BB"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pour HP MFP M478-9 jaune</w:t>
            </w:r>
          </w:p>
        </w:tc>
        <w:tc>
          <w:tcPr>
            <w:tcW w:w="960" w:type="dxa"/>
            <w:tcBorders>
              <w:top w:val="nil"/>
              <w:left w:val="nil"/>
              <w:bottom w:val="single" w:sz="4" w:space="0" w:color="000000"/>
              <w:right w:val="single" w:sz="4" w:space="0" w:color="000000"/>
            </w:tcBorders>
            <w:shd w:val="clear" w:color="auto" w:fill="auto"/>
            <w:noWrap/>
            <w:vAlign w:val="center"/>
            <w:hideMark/>
          </w:tcPr>
          <w:p w14:paraId="164B199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A210F1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0378396C"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6114FD4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pour HP MFP M478-9 noire</w:t>
            </w:r>
          </w:p>
        </w:tc>
        <w:tc>
          <w:tcPr>
            <w:tcW w:w="960" w:type="dxa"/>
            <w:tcBorders>
              <w:top w:val="nil"/>
              <w:left w:val="nil"/>
              <w:bottom w:val="single" w:sz="4" w:space="0" w:color="000000"/>
              <w:right w:val="single" w:sz="4" w:space="0" w:color="000000"/>
            </w:tcBorders>
            <w:shd w:val="clear" w:color="auto" w:fill="auto"/>
            <w:noWrap/>
            <w:vAlign w:val="center"/>
            <w:hideMark/>
          </w:tcPr>
          <w:p w14:paraId="7D447E20"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47A797D2"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5B436627"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363F8774"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Laser 207 A Black HR</w:t>
            </w:r>
          </w:p>
        </w:tc>
        <w:tc>
          <w:tcPr>
            <w:tcW w:w="960" w:type="dxa"/>
            <w:tcBorders>
              <w:top w:val="nil"/>
              <w:left w:val="nil"/>
              <w:bottom w:val="single" w:sz="4" w:space="0" w:color="000000"/>
              <w:right w:val="single" w:sz="4" w:space="0" w:color="000000"/>
            </w:tcBorders>
            <w:shd w:val="clear" w:color="auto" w:fill="auto"/>
            <w:noWrap/>
            <w:vAlign w:val="center"/>
            <w:hideMark/>
          </w:tcPr>
          <w:p w14:paraId="3E3C2EDA"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5DE4680"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4DAF3506"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43B2D536"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Laser 207 A Yellow HR</w:t>
            </w:r>
          </w:p>
        </w:tc>
        <w:tc>
          <w:tcPr>
            <w:tcW w:w="960" w:type="dxa"/>
            <w:tcBorders>
              <w:top w:val="nil"/>
              <w:left w:val="nil"/>
              <w:bottom w:val="single" w:sz="4" w:space="0" w:color="000000"/>
              <w:right w:val="single" w:sz="4" w:space="0" w:color="000000"/>
            </w:tcBorders>
            <w:shd w:val="clear" w:color="auto" w:fill="auto"/>
            <w:noWrap/>
            <w:vAlign w:val="center"/>
            <w:hideMark/>
          </w:tcPr>
          <w:p w14:paraId="3EAA59C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843D781"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5E2EB4CE"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5591F3C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Laser 207 A Cian HR</w:t>
            </w:r>
          </w:p>
        </w:tc>
        <w:tc>
          <w:tcPr>
            <w:tcW w:w="960" w:type="dxa"/>
            <w:tcBorders>
              <w:top w:val="nil"/>
              <w:left w:val="nil"/>
              <w:bottom w:val="single" w:sz="4" w:space="0" w:color="000000"/>
              <w:right w:val="single" w:sz="4" w:space="0" w:color="000000"/>
            </w:tcBorders>
            <w:shd w:val="clear" w:color="auto" w:fill="auto"/>
            <w:noWrap/>
            <w:vAlign w:val="center"/>
            <w:hideMark/>
          </w:tcPr>
          <w:p w14:paraId="5B41256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D43D426"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5A308EA1"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40DB3E8B"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Laser 207 A Magenta HR</w:t>
            </w:r>
          </w:p>
        </w:tc>
        <w:tc>
          <w:tcPr>
            <w:tcW w:w="960" w:type="dxa"/>
            <w:tcBorders>
              <w:top w:val="nil"/>
              <w:left w:val="nil"/>
              <w:bottom w:val="single" w:sz="4" w:space="0" w:color="000000"/>
              <w:right w:val="single" w:sz="4" w:space="0" w:color="000000"/>
            </w:tcBorders>
            <w:shd w:val="clear" w:color="auto" w:fill="auto"/>
            <w:noWrap/>
            <w:vAlign w:val="center"/>
            <w:hideMark/>
          </w:tcPr>
          <w:p w14:paraId="35FB301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06FC04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4505851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13DC95BA"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Laser Jet 415 A Black HR</w:t>
            </w:r>
          </w:p>
        </w:tc>
        <w:tc>
          <w:tcPr>
            <w:tcW w:w="960" w:type="dxa"/>
            <w:tcBorders>
              <w:top w:val="nil"/>
              <w:left w:val="nil"/>
              <w:bottom w:val="single" w:sz="4" w:space="0" w:color="000000"/>
              <w:right w:val="single" w:sz="4" w:space="0" w:color="000000"/>
            </w:tcBorders>
            <w:shd w:val="clear" w:color="auto" w:fill="auto"/>
            <w:noWrap/>
            <w:vAlign w:val="center"/>
            <w:hideMark/>
          </w:tcPr>
          <w:p w14:paraId="1068BA58"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1CC1772C"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55644A56"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FD070DD"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Laser Jet 415 A Yellow HR</w:t>
            </w:r>
          </w:p>
        </w:tc>
        <w:tc>
          <w:tcPr>
            <w:tcW w:w="960" w:type="dxa"/>
            <w:tcBorders>
              <w:top w:val="nil"/>
              <w:left w:val="nil"/>
              <w:bottom w:val="single" w:sz="4" w:space="0" w:color="000000"/>
              <w:right w:val="single" w:sz="4" w:space="0" w:color="000000"/>
            </w:tcBorders>
            <w:shd w:val="clear" w:color="auto" w:fill="auto"/>
            <w:noWrap/>
            <w:vAlign w:val="center"/>
            <w:hideMark/>
          </w:tcPr>
          <w:p w14:paraId="7A86CB7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0396855"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217CD68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0384ADB2"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Laser Jet 415 A Cian HR</w:t>
            </w:r>
          </w:p>
        </w:tc>
        <w:tc>
          <w:tcPr>
            <w:tcW w:w="960" w:type="dxa"/>
            <w:tcBorders>
              <w:top w:val="nil"/>
              <w:left w:val="nil"/>
              <w:bottom w:val="single" w:sz="4" w:space="0" w:color="000000"/>
              <w:right w:val="single" w:sz="4" w:space="0" w:color="000000"/>
            </w:tcBorders>
            <w:shd w:val="clear" w:color="auto" w:fill="auto"/>
            <w:noWrap/>
            <w:vAlign w:val="center"/>
            <w:hideMark/>
          </w:tcPr>
          <w:p w14:paraId="14084116"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1BB59E0B"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25596D23"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4D3FAECC"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Laser Jet 415 A Magenta HR</w:t>
            </w:r>
          </w:p>
        </w:tc>
        <w:tc>
          <w:tcPr>
            <w:tcW w:w="960" w:type="dxa"/>
            <w:tcBorders>
              <w:top w:val="nil"/>
              <w:left w:val="nil"/>
              <w:bottom w:val="single" w:sz="4" w:space="0" w:color="000000"/>
              <w:right w:val="single" w:sz="4" w:space="0" w:color="000000"/>
            </w:tcBorders>
            <w:shd w:val="clear" w:color="auto" w:fill="auto"/>
            <w:noWrap/>
            <w:vAlign w:val="center"/>
            <w:hideMark/>
          </w:tcPr>
          <w:p w14:paraId="1F219E3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7BEFF6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46E5A120"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2BC9335"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Laser Jet Pro MFP M283 </w:t>
            </w:r>
            <w:proofErr w:type="spellStart"/>
            <w:r w:rsidRPr="00486044">
              <w:rPr>
                <w:rFonts w:ascii="Calibri" w:eastAsia="Times New Roman" w:hAnsi="Calibri" w:cs="Calibri"/>
                <w:color w:val="000000"/>
                <w:lang w:eastAsia="fr-FR"/>
              </w:rPr>
              <w:t>fdw</w:t>
            </w:r>
            <w:proofErr w:type="spellEnd"/>
            <w:r w:rsidRPr="00486044">
              <w:rPr>
                <w:rFonts w:ascii="Calibri" w:eastAsia="Times New Roman" w:hAnsi="Calibri" w:cs="Calibri"/>
                <w:color w:val="000000"/>
                <w:lang w:eastAsia="fr-FR"/>
              </w:rPr>
              <w:t xml:space="preserve"> Black Procurement</w:t>
            </w:r>
          </w:p>
        </w:tc>
        <w:tc>
          <w:tcPr>
            <w:tcW w:w="960" w:type="dxa"/>
            <w:tcBorders>
              <w:top w:val="nil"/>
              <w:left w:val="nil"/>
              <w:bottom w:val="single" w:sz="4" w:space="0" w:color="000000"/>
              <w:right w:val="single" w:sz="4" w:space="0" w:color="000000"/>
            </w:tcBorders>
            <w:shd w:val="clear" w:color="auto" w:fill="auto"/>
            <w:noWrap/>
            <w:vAlign w:val="center"/>
            <w:hideMark/>
          </w:tcPr>
          <w:p w14:paraId="47683AA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49E45B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0BD500D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72631712"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Laser Jet Pro MFP M283 </w:t>
            </w:r>
            <w:proofErr w:type="spellStart"/>
            <w:r w:rsidRPr="00486044">
              <w:rPr>
                <w:rFonts w:ascii="Calibri" w:eastAsia="Times New Roman" w:hAnsi="Calibri" w:cs="Calibri"/>
                <w:color w:val="000000"/>
                <w:lang w:eastAsia="fr-FR"/>
              </w:rPr>
              <w:t>fdw</w:t>
            </w:r>
            <w:proofErr w:type="spellEnd"/>
            <w:r w:rsidRPr="00486044">
              <w:rPr>
                <w:rFonts w:ascii="Calibri" w:eastAsia="Times New Roman" w:hAnsi="Calibri" w:cs="Calibri"/>
                <w:color w:val="000000"/>
                <w:lang w:eastAsia="fr-FR"/>
              </w:rPr>
              <w:t xml:space="preserve"> Yellow Procurement</w:t>
            </w:r>
          </w:p>
        </w:tc>
        <w:tc>
          <w:tcPr>
            <w:tcW w:w="960" w:type="dxa"/>
            <w:tcBorders>
              <w:top w:val="nil"/>
              <w:left w:val="nil"/>
              <w:bottom w:val="single" w:sz="4" w:space="0" w:color="000000"/>
              <w:right w:val="single" w:sz="4" w:space="0" w:color="000000"/>
            </w:tcBorders>
            <w:shd w:val="clear" w:color="auto" w:fill="auto"/>
            <w:noWrap/>
            <w:vAlign w:val="center"/>
            <w:hideMark/>
          </w:tcPr>
          <w:p w14:paraId="5E79148F"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6169813"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1DB293AC"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058E468C"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Laser Jet Pro MFP M283 </w:t>
            </w:r>
            <w:proofErr w:type="spellStart"/>
            <w:r w:rsidRPr="00486044">
              <w:rPr>
                <w:rFonts w:ascii="Calibri" w:eastAsia="Times New Roman" w:hAnsi="Calibri" w:cs="Calibri"/>
                <w:color w:val="000000"/>
                <w:lang w:val="fr-FR" w:eastAsia="fr-FR"/>
              </w:rPr>
              <w:t>fdw</w:t>
            </w:r>
            <w:proofErr w:type="spellEnd"/>
            <w:r w:rsidRPr="00486044">
              <w:rPr>
                <w:rFonts w:ascii="Calibri" w:eastAsia="Times New Roman" w:hAnsi="Calibri" w:cs="Calibri"/>
                <w:color w:val="000000"/>
                <w:lang w:val="fr-FR" w:eastAsia="fr-FR"/>
              </w:rPr>
              <w:t xml:space="preserve"> </w:t>
            </w:r>
            <w:proofErr w:type="spellStart"/>
            <w:r w:rsidRPr="00486044">
              <w:rPr>
                <w:rFonts w:ascii="Calibri" w:eastAsia="Times New Roman" w:hAnsi="Calibri" w:cs="Calibri"/>
                <w:color w:val="000000"/>
                <w:lang w:val="fr-FR" w:eastAsia="fr-FR"/>
              </w:rPr>
              <w:t>Cian</w:t>
            </w:r>
            <w:proofErr w:type="spellEnd"/>
            <w:r w:rsidRPr="00486044">
              <w:rPr>
                <w:rFonts w:ascii="Calibri" w:eastAsia="Times New Roman" w:hAnsi="Calibri" w:cs="Calibri"/>
                <w:color w:val="000000"/>
                <w:lang w:val="fr-FR" w:eastAsia="fr-FR"/>
              </w:rPr>
              <w:t xml:space="preserve"> </w:t>
            </w:r>
            <w:proofErr w:type="spellStart"/>
            <w:r w:rsidRPr="00486044">
              <w:rPr>
                <w:rFonts w:ascii="Calibri" w:eastAsia="Times New Roman" w:hAnsi="Calibri" w:cs="Calibri"/>
                <w:color w:val="000000"/>
                <w:lang w:val="fr-FR" w:eastAsia="fr-FR"/>
              </w:rPr>
              <w:t>Procurement</w:t>
            </w:r>
            <w:proofErr w:type="spellEnd"/>
          </w:p>
        </w:tc>
        <w:tc>
          <w:tcPr>
            <w:tcW w:w="960" w:type="dxa"/>
            <w:tcBorders>
              <w:top w:val="nil"/>
              <w:left w:val="nil"/>
              <w:bottom w:val="single" w:sz="4" w:space="0" w:color="000000"/>
              <w:right w:val="single" w:sz="4" w:space="0" w:color="000000"/>
            </w:tcBorders>
            <w:shd w:val="clear" w:color="auto" w:fill="auto"/>
            <w:noWrap/>
            <w:vAlign w:val="center"/>
            <w:hideMark/>
          </w:tcPr>
          <w:p w14:paraId="3E3527C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1844AD21"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361D8447"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66D7E84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Laser Jet Pro MFP M283 </w:t>
            </w:r>
            <w:proofErr w:type="spellStart"/>
            <w:r w:rsidRPr="00486044">
              <w:rPr>
                <w:rFonts w:ascii="Calibri" w:eastAsia="Times New Roman" w:hAnsi="Calibri" w:cs="Calibri"/>
                <w:color w:val="000000"/>
                <w:lang w:val="fr-FR" w:eastAsia="fr-FR"/>
              </w:rPr>
              <w:t>fdw</w:t>
            </w:r>
            <w:proofErr w:type="spellEnd"/>
            <w:r w:rsidRPr="00486044">
              <w:rPr>
                <w:rFonts w:ascii="Calibri" w:eastAsia="Times New Roman" w:hAnsi="Calibri" w:cs="Calibri"/>
                <w:color w:val="000000"/>
                <w:lang w:val="fr-FR" w:eastAsia="fr-FR"/>
              </w:rPr>
              <w:t xml:space="preserve"> Magenta </w:t>
            </w:r>
            <w:proofErr w:type="spellStart"/>
            <w:r w:rsidRPr="00486044">
              <w:rPr>
                <w:rFonts w:ascii="Calibri" w:eastAsia="Times New Roman" w:hAnsi="Calibri" w:cs="Calibri"/>
                <w:color w:val="000000"/>
                <w:lang w:val="fr-FR" w:eastAsia="fr-FR"/>
              </w:rPr>
              <w:t>Procurement</w:t>
            </w:r>
            <w:proofErr w:type="spellEnd"/>
          </w:p>
        </w:tc>
        <w:tc>
          <w:tcPr>
            <w:tcW w:w="960" w:type="dxa"/>
            <w:tcBorders>
              <w:top w:val="nil"/>
              <w:left w:val="nil"/>
              <w:bottom w:val="single" w:sz="4" w:space="0" w:color="000000"/>
              <w:right w:val="single" w:sz="4" w:space="0" w:color="000000"/>
            </w:tcBorders>
            <w:shd w:val="clear" w:color="auto" w:fill="auto"/>
            <w:noWrap/>
            <w:vAlign w:val="center"/>
            <w:hideMark/>
          </w:tcPr>
          <w:p w14:paraId="03F7C25E"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2E8554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0511BE0E"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256863B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CEXV-51 Black Corridor</w:t>
            </w:r>
          </w:p>
        </w:tc>
        <w:tc>
          <w:tcPr>
            <w:tcW w:w="960" w:type="dxa"/>
            <w:tcBorders>
              <w:top w:val="nil"/>
              <w:left w:val="nil"/>
              <w:bottom w:val="single" w:sz="4" w:space="0" w:color="000000"/>
              <w:right w:val="single" w:sz="4" w:space="0" w:color="000000"/>
            </w:tcBorders>
            <w:shd w:val="clear" w:color="auto" w:fill="auto"/>
            <w:noWrap/>
            <w:vAlign w:val="center"/>
            <w:hideMark/>
          </w:tcPr>
          <w:p w14:paraId="30C57D9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36F6F68"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10</w:t>
            </w:r>
          </w:p>
        </w:tc>
      </w:tr>
      <w:tr w:rsidR="007B201B" w:rsidRPr="00486044" w14:paraId="602EDA12"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14B4C75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CEXV-51 Yellow Corridor</w:t>
            </w:r>
          </w:p>
        </w:tc>
        <w:tc>
          <w:tcPr>
            <w:tcW w:w="960" w:type="dxa"/>
            <w:tcBorders>
              <w:top w:val="nil"/>
              <w:left w:val="nil"/>
              <w:bottom w:val="single" w:sz="4" w:space="0" w:color="000000"/>
              <w:right w:val="single" w:sz="4" w:space="0" w:color="000000"/>
            </w:tcBorders>
            <w:shd w:val="clear" w:color="auto" w:fill="auto"/>
            <w:noWrap/>
            <w:vAlign w:val="center"/>
            <w:hideMark/>
          </w:tcPr>
          <w:p w14:paraId="764F836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3702456"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3D31739E"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0070D4C9"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CEXV-51 Magenta Corridor</w:t>
            </w:r>
          </w:p>
        </w:tc>
        <w:tc>
          <w:tcPr>
            <w:tcW w:w="960" w:type="dxa"/>
            <w:tcBorders>
              <w:top w:val="nil"/>
              <w:left w:val="nil"/>
              <w:bottom w:val="single" w:sz="4" w:space="0" w:color="000000"/>
              <w:right w:val="single" w:sz="4" w:space="0" w:color="000000"/>
            </w:tcBorders>
            <w:shd w:val="clear" w:color="auto" w:fill="auto"/>
            <w:noWrap/>
            <w:vAlign w:val="center"/>
            <w:hideMark/>
          </w:tcPr>
          <w:p w14:paraId="039FDA3F"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6845158"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6C044411"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center"/>
            <w:hideMark/>
          </w:tcPr>
          <w:p w14:paraId="2D2D5C5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CEXV-51 Cyan Corridor</w:t>
            </w:r>
          </w:p>
        </w:tc>
        <w:tc>
          <w:tcPr>
            <w:tcW w:w="960" w:type="dxa"/>
            <w:tcBorders>
              <w:top w:val="nil"/>
              <w:left w:val="nil"/>
              <w:bottom w:val="single" w:sz="4" w:space="0" w:color="000000"/>
              <w:right w:val="single" w:sz="4" w:space="0" w:color="000000"/>
            </w:tcBorders>
            <w:shd w:val="clear" w:color="auto" w:fill="auto"/>
            <w:noWrap/>
            <w:vAlign w:val="center"/>
            <w:hideMark/>
          </w:tcPr>
          <w:p w14:paraId="403D236B"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4848C3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2316292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7AB4267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Canon INK toner CEXV 33</w:t>
            </w:r>
          </w:p>
        </w:tc>
        <w:tc>
          <w:tcPr>
            <w:tcW w:w="960" w:type="dxa"/>
            <w:tcBorders>
              <w:top w:val="nil"/>
              <w:left w:val="nil"/>
              <w:bottom w:val="single" w:sz="4" w:space="0" w:color="000000"/>
              <w:right w:val="single" w:sz="4" w:space="0" w:color="000000"/>
            </w:tcBorders>
            <w:shd w:val="clear" w:color="auto" w:fill="auto"/>
            <w:noWrap/>
            <w:vAlign w:val="center"/>
            <w:hideMark/>
          </w:tcPr>
          <w:p w14:paraId="6C3407BB"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231977D0"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1B038767"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2436692F"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130 A Black for machine HP Color  Laser JMFP M177fw</w:t>
            </w:r>
          </w:p>
        </w:tc>
        <w:tc>
          <w:tcPr>
            <w:tcW w:w="960" w:type="dxa"/>
            <w:tcBorders>
              <w:top w:val="nil"/>
              <w:left w:val="nil"/>
              <w:bottom w:val="single" w:sz="4" w:space="0" w:color="000000"/>
              <w:right w:val="single" w:sz="4" w:space="0" w:color="000000"/>
            </w:tcBorders>
            <w:shd w:val="clear" w:color="auto" w:fill="auto"/>
            <w:noWrap/>
            <w:vAlign w:val="center"/>
            <w:hideMark/>
          </w:tcPr>
          <w:p w14:paraId="566DEEA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268D6C1"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21B3C7BF"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716E335C"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130 A Cyan for machine HP Color  Laser JMFP M177fw</w:t>
            </w:r>
          </w:p>
        </w:tc>
        <w:tc>
          <w:tcPr>
            <w:tcW w:w="960" w:type="dxa"/>
            <w:tcBorders>
              <w:top w:val="nil"/>
              <w:left w:val="nil"/>
              <w:bottom w:val="single" w:sz="4" w:space="0" w:color="000000"/>
              <w:right w:val="single" w:sz="4" w:space="0" w:color="000000"/>
            </w:tcBorders>
            <w:shd w:val="clear" w:color="auto" w:fill="auto"/>
            <w:noWrap/>
            <w:vAlign w:val="center"/>
            <w:hideMark/>
          </w:tcPr>
          <w:p w14:paraId="2BB5526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6627D8C4"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77822E7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0902BD7C"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HP 130 A </w:t>
            </w:r>
            <w:proofErr w:type="spellStart"/>
            <w:r w:rsidRPr="00486044">
              <w:rPr>
                <w:rFonts w:ascii="Calibri" w:eastAsia="Times New Roman" w:hAnsi="Calibri" w:cs="Calibri"/>
                <w:color w:val="000000"/>
                <w:lang w:eastAsia="fr-FR"/>
              </w:rPr>
              <w:t>maganta</w:t>
            </w:r>
            <w:proofErr w:type="spellEnd"/>
            <w:r w:rsidRPr="00486044">
              <w:rPr>
                <w:rFonts w:ascii="Calibri" w:eastAsia="Times New Roman" w:hAnsi="Calibri" w:cs="Calibri"/>
                <w:color w:val="000000"/>
                <w:lang w:eastAsia="fr-FR"/>
              </w:rPr>
              <w:t xml:space="preserve"> for machine HP Color  Laser JMFP M177fw</w:t>
            </w:r>
          </w:p>
        </w:tc>
        <w:tc>
          <w:tcPr>
            <w:tcW w:w="960" w:type="dxa"/>
            <w:tcBorders>
              <w:top w:val="nil"/>
              <w:left w:val="nil"/>
              <w:bottom w:val="single" w:sz="4" w:space="0" w:color="000000"/>
              <w:right w:val="single" w:sz="4" w:space="0" w:color="000000"/>
            </w:tcBorders>
            <w:shd w:val="clear" w:color="auto" w:fill="auto"/>
            <w:noWrap/>
            <w:vAlign w:val="center"/>
            <w:hideMark/>
          </w:tcPr>
          <w:p w14:paraId="492C026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8643641"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637BCAF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583E20D7"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130 A yellow for machine HP Color  Laser JMFP M177fw</w:t>
            </w:r>
          </w:p>
        </w:tc>
        <w:tc>
          <w:tcPr>
            <w:tcW w:w="960" w:type="dxa"/>
            <w:tcBorders>
              <w:top w:val="nil"/>
              <w:left w:val="nil"/>
              <w:bottom w:val="single" w:sz="4" w:space="0" w:color="000000"/>
              <w:right w:val="single" w:sz="4" w:space="0" w:color="000000"/>
            </w:tcBorders>
            <w:shd w:val="clear" w:color="auto" w:fill="auto"/>
            <w:noWrap/>
            <w:vAlign w:val="center"/>
            <w:hideMark/>
          </w:tcPr>
          <w:p w14:paraId="627EB13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160A3E1"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36B18756"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1F26A34D"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HP 83A back for machine HP Laser Jet Pro MFP M125nw</w:t>
            </w:r>
          </w:p>
        </w:tc>
        <w:tc>
          <w:tcPr>
            <w:tcW w:w="960" w:type="dxa"/>
            <w:tcBorders>
              <w:top w:val="nil"/>
              <w:left w:val="nil"/>
              <w:bottom w:val="single" w:sz="4" w:space="0" w:color="000000"/>
              <w:right w:val="single" w:sz="4" w:space="0" w:color="000000"/>
            </w:tcBorders>
            <w:shd w:val="clear" w:color="auto" w:fill="auto"/>
            <w:noWrap/>
            <w:vAlign w:val="center"/>
            <w:hideMark/>
          </w:tcPr>
          <w:p w14:paraId="2853899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27D1CCFB"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2331830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53A1B307"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HP 973X Black for machine </w:t>
            </w:r>
            <w:proofErr w:type="spellStart"/>
            <w:r w:rsidRPr="00486044">
              <w:rPr>
                <w:rFonts w:ascii="Calibri" w:eastAsia="Times New Roman" w:hAnsi="Calibri" w:cs="Calibri"/>
                <w:color w:val="000000"/>
                <w:lang w:eastAsia="fr-FR"/>
              </w:rPr>
              <w:t>pagewide</w:t>
            </w:r>
            <w:proofErr w:type="spellEnd"/>
            <w:r w:rsidRPr="00486044">
              <w:rPr>
                <w:rFonts w:ascii="Calibri" w:eastAsia="Times New Roman" w:hAnsi="Calibri" w:cs="Calibri"/>
                <w:color w:val="000000"/>
                <w:lang w:eastAsia="fr-FR"/>
              </w:rPr>
              <w:t xml:space="preserve"> Pro MFP 447dw</w:t>
            </w:r>
          </w:p>
        </w:tc>
        <w:tc>
          <w:tcPr>
            <w:tcW w:w="960" w:type="dxa"/>
            <w:tcBorders>
              <w:top w:val="nil"/>
              <w:left w:val="nil"/>
              <w:bottom w:val="single" w:sz="4" w:space="0" w:color="000000"/>
              <w:right w:val="single" w:sz="4" w:space="0" w:color="000000"/>
            </w:tcBorders>
            <w:shd w:val="clear" w:color="auto" w:fill="auto"/>
            <w:noWrap/>
            <w:vAlign w:val="center"/>
            <w:hideMark/>
          </w:tcPr>
          <w:p w14:paraId="7D5DE3A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15F2EB17"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263F42B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3D7CB428"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HP 973X cyan for machine </w:t>
            </w:r>
            <w:proofErr w:type="spellStart"/>
            <w:r w:rsidRPr="00486044">
              <w:rPr>
                <w:rFonts w:ascii="Calibri" w:eastAsia="Times New Roman" w:hAnsi="Calibri" w:cs="Calibri"/>
                <w:color w:val="000000"/>
                <w:lang w:eastAsia="fr-FR"/>
              </w:rPr>
              <w:t>pagewide</w:t>
            </w:r>
            <w:proofErr w:type="spellEnd"/>
            <w:r w:rsidRPr="00486044">
              <w:rPr>
                <w:rFonts w:ascii="Calibri" w:eastAsia="Times New Roman" w:hAnsi="Calibri" w:cs="Calibri"/>
                <w:color w:val="000000"/>
                <w:lang w:eastAsia="fr-FR"/>
              </w:rPr>
              <w:t xml:space="preserve"> Pro MFP 447dw</w:t>
            </w:r>
          </w:p>
        </w:tc>
        <w:tc>
          <w:tcPr>
            <w:tcW w:w="960" w:type="dxa"/>
            <w:tcBorders>
              <w:top w:val="nil"/>
              <w:left w:val="nil"/>
              <w:bottom w:val="single" w:sz="4" w:space="0" w:color="000000"/>
              <w:right w:val="single" w:sz="4" w:space="0" w:color="000000"/>
            </w:tcBorders>
            <w:shd w:val="clear" w:color="auto" w:fill="auto"/>
            <w:noWrap/>
            <w:vAlign w:val="center"/>
            <w:hideMark/>
          </w:tcPr>
          <w:p w14:paraId="74182BBC"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E52B6E4"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089A7B3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63F0147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HP 973X magenta for machine </w:t>
            </w:r>
            <w:proofErr w:type="spellStart"/>
            <w:r w:rsidRPr="00486044">
              <w:rPr>
                <w:rFonts w:ascii="Calibri" w:eastAsia="Times New Roman" w:hAnsi="Calibri" w:cs="Calibri"/>
                <w:color w:val="000000"/>
                <w:lang w:eastAsia="fr-FR"/>
              </w:rPr>
              <w:t>pagewide</w:t>
            </w:r>
            <w:proofErr w:type="spellEnd"/>
            <w:r w:rsidRPr="00486044">
              <w:rPr>
                <w:rFonts w:ascii="Calibri" w:eastAsia="Times New Roman" w:hAnsi="Calibri" w:cs="Calibri"/>
                <w:color w:val="000000"/>
                <w:lang w:eastAsia="fr-FR"/>
              </w:rPr>
              <w:t xml:space="preserve"> Pro MFP 447dw</w:t>
            </w:r>
          </w:p>
        </w:tc>
        <w:tc>
          <w:tcPr>
            <w:tcW w:w="960" w:type="dxa"/>
            <w:tcBorders>
              <w:top w:val="nil"/>
              <w:left w:val="nil"/>
              <w:bottom w:val="single" w:sz="4" w:space="0" w:color="000000"/>
              <w:right w:val="single" w:sz="4" w:space="0" w:color="000000"/>
            </w:tcBorders>
            <w:shd w:val="clear" w:color="auto" w:fill="auto"/>
            <w:noWrap/>
            <w:vAlign w:val="center"/>
            <w:hideMark/>
          </w:tcPr>
          <w:p w14:paraId="0C4D0D58"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030597B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6F6B9694"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29767D46"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HP 973X yellow for machine </w:t>
            </w:r>
            <w:proofErr w:type="spellStart"/>
            <w:r w:rsidRPr="00486044">
              <w:rPr>
                <w:rFonts w:ascii="Calibri" w:eastAsia="Times New Roman" w:hAnsi="Calibri" w:cs="Calibri"/>
                <w:color w:val="000000"/>
                <w:lang w:eastAsia="fr-FR"/>
              </w:rPr>
              <w:t>pagewide</w:t>
            </w:r>
            <w:proofErr w:type="spellEnd"/>
            <w:r w:rsidRPr="00486044">
              <w:rPr>
                <w:rFonts w:ascii="Calibri" w:eastAsia="Times New Roman" w:hAnsi="Calibri" w:cs="Calibri"/>
                <w:color w:val="000000"/>
                <w:lang w:eastAsia="fr-FR"/>
              </w:rPr>
              <w:t xml:space="preserve"> Pro MFP 447dw</w:t>
            </w:r>
          </w:p>
        </w:tc>
        <w:tc>
          <w:tcPr>
            <w:tcW w:w="960" w:type="dxa"/>
            <w:tcBorders>
              <w:top w:val="nil"/>
              <w:left w:val="nil"/>
              <w:bottom w:val="single" w:sz="4" w:space="0" w:color="000000"/>
              <w:right w:val="single" w:sz="4" w:space="0" w:color="000000"/>
            </w:tcBorders>
            <w:shd w:val="clear" w:color="auto" w:fill="auto"/>
            <w:noWrap/>
            <w:vAlign w:val="center"/>
            <w:hideMark/>
          </w:tcPr>
          <w:p w14:paraId="41B0B40C"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2F801D8"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w:t>
            </w:r>
          </w:p>
        </w:tc>
      </w:tr>
      <w:tr w:rsidR="007B201B" w:rsidRPr="00486044" w14:paraId="7890B45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0D7CA72D"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Ink HP 410A black for machine Laser Jet Pro MFP M447fdw</w:t>
            </w:r>
          </w:p>
        </w:tc>
        <w:tc>
          <w:tcPr>
            <w:tcW w:w="960" w:type="dxa"/>
            <w:tcBorders>
              <w:top w:val="nil"/>
              <w:left w:val="nil"/>
              <w:bottom w:val="single" w:sz="4" w:space="0" w:color="000000"/>
              <w:right w:val="single" w:sz="4" w:space="0" w:color="000000"/>
            </w:tcBorders>
            <w:shd w:val="clear" w:color="auto" w:fill="auto"/>
            <w:noWrap/>
            <w:vAlign w:val="center"/>
            <w:hideMark/>
          </w:tcPr>
          <w:p w14:paraId="0226231F"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0C1E1177"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426BFC3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62640BBF"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Ink HP 410A cyan for machine Laser Jet Pro MFP M447fdw</w:t>
            </w:r>
          </w:p>
        </w:tc>
        <w:tc>
          <w:tcPr>
            <w:tcW w:w="960" w:type="dxa"/>
            <w:tcBorders>
              <w:top w:val="nil"/>
              <w:left w:val="nil"/>
              <w:bottom w:val="single" w:sz="4" w:space="0" w:color="000000"/>
              <w:right w:val="single" w:sz="4" w:space="0" w:color="000000"/>
            </w:tcBorders>
            <w:shd w:val="clear" w:color="auto" w:fill="auto"/>
            <w:noWrap/>
            <w:vAlign w:val="center"/>
            <w:hideMark/>
          </w:tcPr>
          <w:p w14:paraId="3323835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4718799"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55664CF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43B842D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Ink HP 410A magenta for machine Laser Jet Pro MFP M447fdw</w:t>
            </w:r>
          </w:p>
        </w:tc>
        <w:tc>
          <w:tcPr>
            <w:tcW w:w="960" w:type="dxa"/>
            <w:tcBorders>
              <w:top w:val="nil"/>
              <w:left w:val="nil"/>
              <w:bottom w:val="single" w:sz="4" w:space="0" w:color="000000"/>
              <w:right w:val="single" w:sz="4" w:space="0" w:color="000000"/>
            </w:tcBorders>
            <w:shd w:val="clear" w:color="auto" w:fill="auto"/>
            <w:noWrap/>
            <w:vAlign w:val="center"/>
            <w:hideMark/>
          </w:tcPr>
          <w:p w14:paraId="0EE82E89"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C4DF2B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55166AD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50A3C04D"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Ink HP 410A yellow for machine Laser Jet Pro MFP M447fdw</w:t>
            </w:r>
          </w:p>
        </w:tc>
        <w:tc>
          <w:tcPr>
            <w:tcW w:w="960" w:type="dxa"/>
            <w:tcBorders>
              <w:top w:val="nil"/>
              <w:left w:val="nil"/>
              <w:bottom w:val="single" w:sz="4" w:space="0" w:color="000000"/>
              <w:right w:val="single" w:sz="4" w:space="0" w:color="000000"/>
            </w:tcBorders>
            <w:shd w:val="clear" w:color="auto" w:fill="auto"/>
            <w:noWrap/>
            <w:vAlign w:val="center"/>
            <w:hideMark/>
          </w:tcPr>
          <w:p w14:paraId="35152DA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0884434C"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5EAADBCA"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580E7939"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Laserjet 85A for machine Laser Jet M1132 MFP</w:t>
            </w:r>
          </w:p>
        </w:tc>
        <w:tc>
          <w:tcPr>
            <w:tcW w:w="960" w:type="dxa"/>
            <w:tcBorders>
              <w:top w:val="nil"/>
              <w:left w:val="nil"/>
              <w:bottom w:val="single" w:sz="4" w:space="0" w:color="000000"/>
              <w:right w:val="single" w:sz="4" w:space="0" w:color="000000"/>
            </w:tcBorders>
            <w:shd w:val="clear" w:color="auto" w:fill="auto"/>
            <w:noWrap/>
            <w:vAlign w:val="center"/>
            <w:hideMark/>
          </w:tcPr>
          <w:p w14:paraId="3E4D70D9"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BEF1950"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3613F6F4"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5BBECA65"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Toner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207A black for machine Laser Jet pro MFP M283fdw</w:t>
            </w:r>
          </w:p>
        </w:tc>
        <w:tc>
          <w:tcPr>
            <w:tcW w:w="960" w:type="dxa"/>
            <w:tcBorders>
              <w:top w:val="nil"/>
              <w:left w:val="nil"/>
              <w:bottom w:val="single" w:sz="4" w:space="0" w:color="000000"/>
              <w:right w:val="single" w:sz="4" w:space="0" w:color="000000"/>
            </w:tcBorders>
            <w:shd w:val="clear" w:color="auto" w:fill="auto"/>
            <w:noWrap/>
            <w:vAlign w:val="center"/>
            <w:hideMark/>
          </w:tcPr>
          <w:p w14:paraId="416761C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61DF385"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4</w:t>
            </w:r>
          </w:p>
        </w:tc>
      </w:tr>
      <w:tr w:rsidR="007B201B" w:rsidRPr="00486044" w14:paraId="34DE0A2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36F5CCFA"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Toner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207A cyan for machine Laser Jet pro MFP M283fdw</w:t>
            </w:r>
          </w:p>
        </w:tc>
        <w:tc>
          <w:tcPr>
            <w:tcW w:w="960" w:type="dxa"/>
            <w:tcBorders>
              <w:top w:val="nil"/>
              <w:left w:val="nil"/>
              <w:bottom w:val="single" w:sz="4" w:space="0" w:color="000000"/>
              <w:right w:val="single" w:sz="4" w:space="0" w:color="000000"/>
            </w:tcBorders>
            <w:shd w:val="clear" w:color="auto" w:fill="auto"/>
            <w:noWrap/>
            <w:vAlign w:val="center"/>
            <w:hideMark/>
          </w:tcPr>
          <w:p w14:paraId="0EC56099"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451795E3"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3D241BE2"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4538F24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Toner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207A magenta for machine Laser Jet pro MFP M283fdw</w:t>
            </w:r>
          </w:p>
        </w:tc>
        <w:tc>
          <w:tcPr>
            <w:tcW w:w="960" w:type="dxa"/>
            <w:tcBorders>
              <w:top w:val="nil"/>
              <w:left w:val="nil"/>
              <w:bottom w:val="single" w:sz="4" w:space="0" w:color="000000"/>
              <w:right w:val="single" w:sz="4" w:space="0" w:color="000000"/>
            </w:tcBorders>
            <w:shd w:val="clear" w:color="auto" w:fill="auto"/>
            <w:noWrap/>
            <w:vAlign w:val="center"/>
            <w:hideMark/>
          </w:tcPr>
          <w:p w14:paraId="34B2914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417B9586"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7DCE4D29"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2D4E7DA7"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Toner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207A yellow for machine Laser Jet pro MFP M283fdw</w:t>
            </w:r>
          </w:p>
        </w:tc>
        <w:tc>
          <w:tcPr>
            <w:tcW w:w="960" w:type="dxa"/>
            <w:tcBorders>
              <w:top w:val="nil"/>
              <w:left w:val="nil"/>
              <w:bottom w:val="single" w:sz="4" w:space="0" w:color="000000"/>
              <w:right w:val="single" w:sz="4" w:space="0" w:color="000000"/>
            </w:tcBorders>
            <w:shd w:val="clear" w:color="auto" w:fill="auto"/>
            <w:noWrap/>
            <w:vAlign w:val="center"/>
            <w:hideMark/>
          </w:tcPr>
          <w:p w14:paraId="37372D43"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AD022A7"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71372578"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6E731EB2"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INK </w:t>
            </w:r>
            <w:proofErr w:type="spellStart"/>
            <w:r w:rsidRPr="00486044">
              <w:rPr>
                <w:rFonts w:ascii="Calibri" w:eastAsia="Times New Roman" w:hAnsi="Calibri" w:cs="Calibri"/>
                <w:color w:val="000000"/>
                <w:lang w:val="fr-FR" w:eastAsia="fr-FR"/>
              </w:rPr>
              <w:t>Catridge</w:t>
            </w:r>
            <w:proofErr w:type="spellEnd"/>
            <w:r w:rsidRPr="00486044">
              <w:rPr>
                <w:rFonts w:ascii="Calibri" w:eastAsia="Times New Roman" w:hAnsi="Calibri" w:cs="Calibri"/>
                <w:color w:val="000000"/>
                <w:lang w:val="fr-FR" w:eastAsia="fr-FR"/>
              </w:rPr>
              <w:t xml:space="preserve"> (canon 052 TONER)</w:t>
            </w:r>
          </w:p>
        </w:tc>
        <w:tc>
          <w:tcPr>
            <w:tcW w:w="960" w:type="dxa"/>
            <w:tcBorders>
              <w:top w:val="nil"/>
              <w:left w:val="nil"/>
              <w:bottom w:val="single" w:sz="4" w:space="0" w:color="000000"/>
              <w:right w:val="single" w:sz="4" w:space="0" w:color="000000"/>
            </w:tcBorders>
            <w:shd w:val="clear" w:color="auto" w:fill="auto"/>
            <w:noWrap/>
            <w:vAlign w:val="bottom"/>
            <w:hideMark/>
          </w:tcPr>
          <w:p w14:paraId="516D75CB"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6F4CD292"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0E05B113"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6BA5654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Ink </w:t>
            </w:r>
            <w:proofErr w:type="spellStart"/>
            <w:r w:rsidRPr="00486044">
              <w:rPr>
                <w:rFonts w:ascii="Calibri" w:eastAsia="Times New Roman" w:hAnsi="Calibri" w:cs="Calibri"/>
                <w:color w:val="000000"/>
                <w:lang w:val="fr-FR" w:eastAsia="fr-FR"/>
              </w:rPr>
              <w:t>Catridge</w:t>
            </w:r>
            <w:proofErr w:type="spellEnd"/>
            <w:r w:rsidRPr="00486044">
              <w:rPr>
                <w:rFonts w:ascii="Calibri" w:eastAsia="Times New Roman" w:hAnsi="Calibri" w:cs="Calibri"/>
                <w:color w:val="000000"/>
                <w:lang w:val="fr-FR" w:eastAsia="fr-FR"/>
              </w:rPr>
              <w:t xml:space="preserve"> (canon 059 TONER)</w:t>
            </w:r>
          </w:p>
        </w:tc>
        <w:tc>
          <w:tcPr>
            <w:tcW w:w="960" w:type="dxa"/>
            <w:tcBorders>
              <w:top w:val="nil"/>
              <w:left w:val="nil"/>
              <w:bottom w:val="single" w:sz="4" w:space="0" w:color="000000"/>
              <w:right w:val="single" w:sz="4" w:space="0" w:color="000000"/>
            </w:tcBorders>
            <w:shd w:val="clear" w:color="auto" w:fill="auto"/>
            <w:noWrap/>
            <w:vAlign w:val="bottom"/>
            <w:hideMark/>
          </w:tcPr>
          <w:p w14:paraId="432C2CCA"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0BF17E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3E7084E5"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0B66CE71"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Ink </w:t>
            </w:r>
            <w:proofErr w:type="spellStart"/>
            <w:r w:rsidRPr="00486044">
              <w:rPr>
                <w:rFonts w:ascii="Calibri" w:eastAsia="Times New Roman" w:hAnsi="Calibri" w:cs="Calibri"/>
                <w:color w:val="000000"/>
                <w:lang w:val="fr-FR" w:eastAsia="fr-FR"/>
              </w:rPr>
              <w:t>catridge</w:t>
            </w:r>
            <w:proofErr w:type="spellEnd"/>
            <w:r w:rsidRPr="00486044">
              <w:rPr>
                <w:rFonts w:ascii="Calibri" w:eastAsia="Times New Roman" w:hAnsi="Calibri" w:cs="Calibri"/>
                <w:color w:val="000000"/>
                <w:lang w:val="fr-FR" w:eastAsia="fr-FR"/>
              </w:rPr>
              <w:t>(canon 057 TONER)</w:t>
            </w:r>
          </w:p>
        </w:tc>
        <w:tc>
          <w:tcPr>
            <w:tcW w:w="960" w:type="dxa"/>
            <w:tcBorders>
              <w:top w:val="nil"/>
              <w:left w:val="nil"/>
              <w:bottom w:val="single" w:sz="4" w:space="0" w:color="000000"/>
              <w:right w:val="single" w:sz="4" w:space="0" w:color="000000"/>
            </w:tcBorders>
            <w:shd w:val="clear" w:color="auto" w:fill="auto"/>
            <w:noWrap/>
            <w:vAlign w:val="bottom"/>
            <w:hideMark/>
          </w:tcPr>
          <w:p w14:paraId="020A82CC"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684872FF"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21</w:t>
            </w:r>
          </w:p>
        </w:tc>
      </w:tr>
      <w:tr w:rsidR="007B201B" w:rsidRPr="00486044" w14:paraId="658B60B5"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7DA7110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xml:space="preserve">Ink </w:t>
            </w:r>
            <w:proofErr w:type="spellStart"/>
            <w:r w:rsidRPr="00486044">
              <w:rPr>
                <w:rFonts w:ascii="Calibri" w:eastAsia="Times New Roman" w:hAnsi="Calibri" w:cs="Calibri"/>
                <w:color w:val="000000"/>
                <w:lang w:val="fr-FR" w:eastAsia="fr-FR"/>
              </w:rPr>
              <w:t>catridge</w:t>
            </w:r>
            <w:proofErr w:type="spellEnd"/>
            <w:r w:rsidRPr="00486044">
              <w:rPr>
                <w:rFonts w:ascii="Calibri" w:eastAsia="Times New Roman" w:hAnsi="Calibri" w:cs="Calibri"/>
                <w:color w:val="000000"/>
                <w:lang w:val="fr-FR" w:eastAsia="fr-FR"/>
              </w:rPr>
              <w:t>(canon 719 TONER)</w:t>
            </w:r>
          </w:p>
        </w:tc>
        <w:tc>
          <w:tcPr>
            <w:tcW w:w="960" w:type="dxa"/>
            <w:tcBorders>
              <w:top w:val="nil"/>
              <w:left w:val="nil"/>
              <w:bottom w:val="single" w:sz="4" w:space="0" w:color="000000"/>
              <w:right w:val="single" w:sz="4" w:space="0" w:color="000000"/>
            </w:tcBorders>
            <w:shd w:val="clear" w:color="auto" w:fill="auto"/>
            <w:noWrap/>
            <w:vAlign w:val="bottom"/>
            <w:hideMark/>
          </w:tcPr>
          <w:p w14:paraId="0D44BFC4"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217D78A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28</w:t>
            </w:r>
          </w:p>
        </w:tc>
      </w:tr>
      <w:tr w:rsidR="007B201B" w:rsidRPr="00486044" w14:paraId="7B2C2358"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2F09F41E"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Ink </w:t>
            </w:r>
            <w:proofErr w:type="spellStart"/>
            <w:r w:rsidRPr="00486044">
              <w:rPr>
                <w:rFonts w:ascii="Calibri" w:eastAsia="Times New Roman" w:hAnsi="Calibri" w:cs="Calibri"/>
                <w:color w:val="000000"/>
                <w:lang w:eastAsia="fr-FR"/>
              </w:rPr>
              <w:t>catridge</w:t>
            </w:r>
            <w:proofErr w:type="spellEnd"/>
            <w:r w:rsidRPr="00486044">
              <w:rPr>
                <w:rFonts w:ascii="Calibri" w:eastAsia="Times New Roman" w:hAnsi="Calibri" w:cs="Calibri"/>
                <w:color w:val="000000"/>
                <w:lang w:eastAsia="fr-FR"/>
              </w:rPr>
              <w:t>(HP 083A TONER)</w:t>
            </w:r>
          </w:p>
        </w:tc>
        <w:tc>
          <w:tcPr>
            <w:tcW w:w="960" w:type="dxa"/>
            <w:tcBorders>
              <w:top w:val="nil"/>
              <w:left w:val="nil"/>
              <w:bottom w:val="single" w:sz="4" w:space="0" w:color="000000"/>
              <w:right w:val="single" w:sz="4" w:space="0" w:color="000000"/>
            </w:tcBorders>
            <w:shd w:val="clear" w:color="auto" w:fill="auto"/>
            <w:noWrap/>
            <w:vAlign w:val="bottom"/>
            <w:hideMark/>
          </w:tcPr>
          <w:p w14:paraId="2BE7001C"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57FC0A83"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w:t>
            </w:r>
          </w:p>
        </w:tc>
      </w:tr>
      <w:tr w:rsidR="007B201B" w:rsidRPr="00486044" w14:paraId="1DD8778C"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6754EC6A"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Canon INK C_EXV 40</w:t>
            </w:r>
          </w:p>
        </w:tc>
        <w:tc>
          <w:tcPr>
            <w:tcW w:w="960" w:type="dxa"/>
            <w:tcBorders>
              <w:top w:val="nil"/>
              <w:left w:val="nil"/>
              <w:bottom w:val="single" w:sz="4" w:space="0" w:color="000000"/>
              <w:right w:val="single" w:sz="4" w:space="0" w:color="000000"/>
            </w:tcBorders>
            <w:shd w:val="clear" w:color="auto" w:fill="auto"/>
            <w:noWrap/>
            <w:vAlign w:val="bottom"/>
            <w:hideMark/>
          </w:tcPr>
          <w:p w14:paraId="3FFE8BAE"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23415EA4"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2A9BC0CA"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146EF1A8"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Encre 052 pour imprimante MF 421dw i-</w:t>
            </w:r>
            <w:proofErr w:type="spellStart"/>
            <w:r w:rsidRPr="00486044">
              <w:rPr>
                <w:rFonts w:ascii="Calibri" w:eastAsia="Times New Roman" w:hAnsi="Calibri" w:cs="Calibri"/>
                <w:color w:val="000000"/>
                <w:lang w:val="fr-FR" w:eastAsia="fr-FR"/>
              </w:rPr>
              <w:t>sensys</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14:paraId="7F396B8E"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58E02942"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6</w:t>
            </w:r>
          </w:p>
        </w:tc>
      </w:tr>
      <w:tr w:rsidR="007B201B" w:rsidRPr="00486044" w14:paraId="3DD6D5ED"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343FC9DE"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lastRenderedPageBreak/>
              <w:t>Encre 56X</w:t>
            </w:r>
          </w:p>
        </w:tc>
        <w:tc>
          <w:tcPr>
            <w:tcW w:w="960" w:type="dxa"/>
            <w:tcBorders>
              <w:top w:val="nil"/>
              <w:left w:val="nil"/>
              <w:bottom w:val="single" w:sz="4" w:space="0" w:color="000000"/>
              <w:right w:val="single" w:sz="4" w:space="0" w:color="000000"/>
            </w:tcBorders>
            <w:shd w:val="clear" w:color="auto" w:fill="auto"/>
            <w:noWrap/>
            <w:vAlign w:val="bottom"/>
            <w:hideMark/>
          </w:tcPr>
          <w:p w14:paraId="0E30243D"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67EB02C9"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6</w:t>
            </w:r>
          </w:p>
        </w:tc>
      </w:tr>
      <w:tr w:rsidR="007B201B" w:rsidRPr="00486044" w14:paraId="061F70DF"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75D9B71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INK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xml:space="preserve"> HP 130A (05 Black, 02 Blue , 02 Yellow, 01 Magenta)</w:t>
            </w:r>
          </w:p>
        </w:tc>
        <w:tc>
          <w:tcPr>
            <w:tcW w:w="960" w:type="dxa"/>
            <w:tcBorders>
              <w:top w:val="nil"/>
              <w:left w:val="nil"/>
              <w:bottom w:val="single" w:sz="4" w:space="0" w:color="000000"/>
              <w:right w:val="single" w:sz="4" w:space="0" w:color="000000"/>
            </w:tcBorders>
            <w:shd w:val="clear" w:color="auto" w:fill="auto"/>
            <w:noWrap/>
            <w:vAlign w:val="bottom"/>
            <w:hideMark/>
          </w:tcPr>
          <w:p w14:paraId="3C50FC70"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09F138DF"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10</w:t>
            </w:r>
          </w:p>
        </w:tc>
      </w:tr>
      <w:tr w:rsidR="007B201B" w:rsidRPr="00486044" w14:paraId="1DB6FCD1"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7F39D4C7"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INK Toner 30A</w:t>
            </w:r>
          </w:p>
        </w:tc>
        <w:tc>
          <w:tcPr>
            <w:tcW w:w="960" w:type="dxa"/>
            <w:tcBorders>
              <w:top w:val="nil"/>
              <w:left w:val="nil"/>
              <w:bottom w:val="single" w:sz="4" w:space="0" w:color="000000"/>
              <w:right w:val="single" w:sz="4" w:space="0" w:color="000000"/>
            </w:tcBorders>
            <w:shd w:val="clear" w:color="auto" w:fill="auto"/>
            <w:noWrap/>
            <w:vAlign w:val="bottom"/>
            <w:hideMark/>
          </w:tcPr>
          <w:p w14:paraId="68A4D837"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707B4FD"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15D7F417"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100DAC87"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Ink Toner Black 32A</w:t>
            </w:r>
          </w:p>
        </w:tc>
        <w:tc>
          <w:tcPr>
            <w:tcW w:w="960" w:type="dxa"/>
            <w:tcBorders>
              <w:top w:val="nil"/>
              <w:left w:val="nil"/>
              <w:bottom w:val="single" w:sz="4" w:space="0" w:color="000000"/>
              <w:right w:val="single" w:sz="4" w:space="0" w:color="000000"/>
            </w:tcBorders>
            <w:shd w:val="clear" w:color="auto" w:fill="auto"/>
            <w:noWrap/>
            <w:vAlign w:val="bottom"/>
            <w:hideMark/>
          </w:tcPr>
          <w:p w14:paraId="77A07F45"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633F7E2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38374163"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18BBE03D"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xml:space="preserve">INK Toner </w:t>
            </w:r>
            <w:proofErr w:type="spellStart"/>
            <w:r w:rsidRPr="00486044">
              <w:rPr>
                <w:rFonts w:ascii="Calibri" w:eastAsia="Times New Roman" w:hAnsi="Calibri" w:cs="Calibri"/>
                <w:color w:val="000000"/>
                <w:lang w:eastAsia="fr-FR"/>
              </w:rPr>
              <w:t>Laserjet</w:t>
            </w:r>
            <w:proofErr w:type="spellEnd"/>
            <w:r w:rsidRPr="00486044">
              <w:rPr>
                <w:rFonts w:ascii="Calibri" w:eastAsia="Times New Roman" w:hAnsi="Calibri" w:cs="Calibri"/>
                <w:color w:val="000000"/>
                <w:lang w:eastAsia="fr-FR"/>
              </w:rPr>
              <w:t xml:space="preserve"> 56X Black</w:t>
            </w:r>
          </w:p>
        </w:tc>
        <w:tc>
          <w:tcPr>
            <w:tcW w:w="960" w:type="dxa"/>
            <w:tcBorders>
              <w:top w:val="nil"/>
              <w:left w:val="nil"/>
              <w:bottom w:val="single" w:sz="4" w:space="0" w:color="000000"/>
              <w:right w:val="single" w:sz="4" w:space="0" w:color="000000"/>
            </w:tcBorders>
            <w:shd w:val="clear" w:color="auto" w:fill="auto"/>
            <w:noWrap/>
            <w:vAlign w:val="bottom"/>
            <w:hideMark/>
          </w:tcPr>
          <w:p w14:paraId="7A963B61"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7070F36B"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5</w:t>
            </w:r>
          </w:p>
        </w:tc>
      </w:tr>
      <w:tr w:rsidR="007B201B" w:rsidRPr="00486044" w14:paraId="0ABBBF2B" w14:textId="77777777" w:rsidTr="007B201B">
        <w:trPr>
          <w:trHeight w:val="290"/>
        </w:trPr>
        <w:tc>
          <w:tcPr>
            <w:tcW w:w="6440" w:type="dxa"/>
            <w:tcBorders>
              <w:top w:val="nil"/>
              <w:left w:val="single" w:sz="8" w:space="0" w:color="000000"/>
              <w:bottom w:val="single" w:sz="4" w:space="0" w:color="000000"/>
              <w:right w:val="single" w:sz="4" w:space="0" w:color="000000"/>
            </w:tcBorders>
            <w:shd w:val="clear" w:color="auto" w:fill="auto"/>
            <w:noWrap/>
            <w:vAlign w:val="bottom"/>
            <w:hideMark/>
          </w:tcPr>
          <w:p w14:paraId="3AD453FF"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Toner 410 A Black</w:t>
            </w:r>
          </w:p>
        </w:tc>
        <w:tc>
          <w:tcPr>
            <w:tcW w:w="960" w:type="dxa"/>
            <w:tcBorders>
              <w:top w:val="nil"/>
              <w:left w:val="nil"/>
              <w:bottom w:val="single" w:sz="4" w:space="0" w:color="000000"/>
              <w:right w:val="single" w:sz="4" w:space="0" w:color="000000"/>
            </w:tcBorders>
            <w:shd w:val="clear" w:color="auto" w:fill="auto"/>
            <w:noWrap/>
            <w:vAlign w:val="bottom"/>
            <w:hideMark/>
          </w:tcPr>
          <w:p w14:paraId="7EA74017" w14:textId="77777777" w:rsidR="007B201B" w:rsidRPr="00486044" w:rsidRDefault="007B201B" w:rsidP="007B201B">
            <w:pPr>
              <w:spacing w:after="0" w:line="240" w:lineRule="auto"/>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7152A61E"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3</w:t>
            </w:r>
          </w:p>
        </w:tc>
      </w:tr>
      <w:tr w:rsidR="007B201B" w:rsidRPr="00486044" w14:paraId="45DC0C7E" w14:textId="77777777" w:rsidTr="007B201B">
        <w:trPr>
          <w:trHeight w:val="300"/>
        </w:trPr>
        <w:tc>
          <w:tcPr>
            <w:tcW w:w="6440" w:type="dxa"/>
            <w:tcBorders>
              <w:top w:val="nil"/>
              <w:left w:val="single" w:sz="8" w:space="0" w:color="000000"/>
              <w:bottom w:val="single" w:sz="8" w:space="0" w:color="000000"/>
              <w:right w:val="single" w:sz="4" w:space="0" w:color="000000"/>
            </w:tcBorders>
            <w:shd w:val="clear" w:color="auto" w:fill="auto"/>
            <w:noWrap/>
            <w:vAlign w:val="bottom"/>
            <w:hideMark/>
          </w:tcPr>
          <w:p w14:paraId="5FA1883F"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Toner HP Laser 207 A Black</w:t>
            </w:r>
          </w:p>
        </w:tc>
        <w:tc>
          <w:tcPr>
            <w:tcW w:w="960" w:type="dxa"/>
            <w:tcBorders>
              <w:top w:val="nil"/>
              <w:left w:val="nil"/>
              <w:bottom w:val="single" w:sz="8" w:space="0" w:color="000000"/>
              <w:right w:val="single" w:sz="4" w:space="0" w:color="000000"/>
            </w:tcBorders>
            <w:shd w:val="clear" w:color="auto" w:fill="auto"/>
            <w:noWrap/>
            <w:vAlign w:val="bottom"/>
            <w:hideMark/>
          </w:tcPr>
          <w:p w14:paraId="52F4B87F" w14:textId="77777777" w:rsidR="007B201B" w:rsidRPr="00486044" w:rsidRDefault="007B201B" w:rsidP="007B201B">
            <w:pPr>
              <w:spacing w:after="0" w:line="240" w:lineRule="auto"/>
              <w:rPr>
                <w:rFonts w:ascii="Calibri" w:eastAsia="Times New Roman" w:hAnsi="Calibri" w:cs="Calibri"/>
                <w:color w:val="000000"/>
                <w:lang w:eastAsia="fr-FR"/>
              </w:rPr>
            </w:pPr>
            <w:r w:rsidRPr="00486044">
              <w:rPr>
                <w:rFonts w:ascii="Calibri" w:eastAsia="Times New Roman" w:hAnsi="Calibri" w:cs="Calibri"/>
                <w:color w:val="000000"/>
                <w:lang w:eastAsia="fr-FR"/>
              </w:rPr>
              <w:t> </w:t>
            </w:r>
          </w:p>
        </w:tc>
        <w:tc>
          <w:tcPr>
            <w:tcW w:w="960" w:type="dxa"/>
            <w:tcBorders>
              <w:top w:val="nil"/>
              <w:left w:val="nil"/>
              <w:bottom w:val="single" w:sz="8" w:space="0" w:color="000000"/>
              <w:right w:val="single" w:sz="4" w:space="0" w:color="000000"/>
            </w:tcBorders>
            <w:shd w:val="clear" w:color="auto" w:fill="auto"/>
            <w:noWrap/>
            <w:vAlign w:val="bottom"/>
            <w:hideMark/>
          </w:tcPr>
          <w:p w14:paraId="1156B14A" w14:textId="77777777" w:rsidR="007B201B" w:rsidRPr="00486044" w:rsidRDefault="007B201B" w:rsidP="007B201B">
            <w:pPr>
              <w:spacing w:after="0" w:line="240" w:lineRule="auto"/>
              <w:jc w:val="right"/>
              <w:rPr>
                <w:rFonts w:ascii="Calibri" w:eastAsia="Times New Roman" w:hAnsi="Calibri" w:cs="Calibri"/>
                <w:color w:val="000000"/>
                <w:lang w:val="fr-FR" w:eastAsia="fr-FR"/>
              </w:rPr>
            </w:pPr>
            <w:r w:rsidRPr="00486044">
              <w:rPr>
                <w:rFonts w:ascii="Calibri" w:eastAsia="Times New Roman" w:hAnsi="Calibri" w:cs="Calibri"/>
                <w:color w:val="000000"/>
                <w:lang w:val="fr-FR" w:eastAsia="fr-FR"/>
              </w:rPr>
              <w:t>20</w:t>
            </w:r>
          </w:p>
        </w:tc>
      </w:tr>
    </w:tbl>
    <w:p w14:paraId="782A4C64" w14:textId="77777777" w:rsidR="00BC1710" w:rsidRPr="00D0625E" w:rsidRDefault="00BC1710" w:rsidP="00A059C3">
      <w:pPr>
        <w:spacing w:after="0"/>
        <w:rPr>
          <w:rFonts w:ascii="Garamond" w:hAnsi="Garamond"/>
          <w:b/>
          <w:bCs/>
          <w:i/>
          <w:color w:val="44546A" w:themeColor="text2"/>
          <w:sz w:val="36"/>
          <w:szCs w:val="36"/>
          <w:lang w:val="fr-FR"/>
        </w:rPr>
      </w:pPr>
    </w:p>
    <w:p w14:paraId="09C1825B" w14:textId="4B5B6C31" w:rsidR="00BC1710" w:rsidRPr="00C13BDF" w:rsidRDefault="00122C75" w:rsidP="00122C75">
      <w:pPr>
        <w:pStyle w:val="Paragraphedeliste"/>
        <w:numPr>
          <w:ilvl w:val="0"/>
          <w:numId w:val="44"/>
        </w:numPr>
        <w:spacing w:after="0"/>
        <w:rPr>
          <w:rFonts w:ascii="Garamond" w:hAnsi="Garamond"/>
          <w:b/>
          <w:bCs/>
          <w:iCs/>
          <w:color w:val="44546A" w:themeColor="text2"/>
          <w:sz w:val="36"/>
          <w:szCs w:val="36"/>
          <w:lang w:val="fr-FR"/>
        </w:rPr>
      </w:pPr>
      <w:r w:rsidRPr="00C13BDF">
        <w:rPr>
          <w:rFonts w:ascii="Garamond" w:hAnsi="Garamond"/>
          <w:b/>
          <w:bCs/>
          <w:iCs/>
          <w:color w:val="44546A" w:themeColor="text2"/>
          <w:sz w:val="36"/>
          <w:szCs w:val="36"/>
          <w:lang w:val="fr-FR"/>
        </w:rPr>
        <w:t>INTRODUCTION</w:t>
      </w:r>
    </w:p>
    <w:p w14:paraId="71FC780B" w14:textId="77777777" w:rsidR="00122C75" w:rsidRDefault="00122C75" w:rsidP="00C13BDF">
      <w:pPr>
        <w:pStyle w:val="Paragraphedeliste"/>
        <w:spacing w:after="0"/>
        <w:ind w:left="1080"/>
        <w:rPr>
          <w:rFonts w:ascii="Garamond" w:hAnsi="Garamond"/>
          <w:b/>
          <w:bCs/>
          <w:i/>
          <w:color w:val="44546A" w:themeColor="text2"/>
          <w:sz w:val="36"/>
          <w:szCs w:val="36"/>
          <w:lang w:val="fr-FR"/>
        </w:rPr>
      </w:pPr>
    </w:p>
    <w:p w14:paraId="6929442F" w14:textId="7906791E" w:rsidR="00122C75" w:rsidRDefault="00122C75" w:rsidP="00C13BDF">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Présentation d’EGPAF</w:t>
      </w:r>
    </w:p>
    <w:p w14:paraId="5FB2916F" w14:textId="77777777" w:rsidR="00BC1710" w:rsidRPr="00BC1710" w:rsidRDefault="00BC1710" w:rsidP="00C13BDF">
      <w:pPr>
        <w:pStyle w:val="Paragraphedeliste"/>
        <w:rPr>
          <w:rFonts w:ascii="Garamond" w:hAnsi="Garamond"/>
          <w:b/>
          <w:bCs/>
          <w:i/>
          <w:color w:val="44546A" w:themeColor="text2"/>
          <w:sz w:val="26"/>
          <w:szCs w:val="26"/>
          <w:lang w:val="fr-FR"/>
        </w:rPr>
      </w:pPr>
    </w:p>
    <w:p w14:paraId="40E158BD" w14:textId="77777777" w:rsidR="00486044" w:rsidRPr="00486044" w:rsidRDefault="00486044" w:rsidP="00486044">
      <w:pPr>
        <w:pStyle w:val="Paragraphedeliste"/>
        <w:spacing w:after="0"/>
        <w:ind w:left="1080"/>
        <w:rPr>
          <w:lang w:val="fr-FR"/>
        </w:rPr>
      </w:pPr>
      <w:r w:rsidRPr="00486044">
        <w:rPr>
          <w:rFonts w:ascii="Calibri" w:hAnsi="Calibri" w:cs="Calibri"/>
          <w:bCs/>
          <w:lang w:val="fr-FR"/>
        </w:rPr>
        <w:t xml:space="preserve">Elizabeth Glaser Pédiatrique AIDS </w:t>
      </w:r>
      <w:proofErr w:type="spellStart"/>
      <w:r w:rsidRPr="00486044">
        <w:rPr>
          <w:rFonts w:ascii="Calibri" w:hAnsi="Calibri" w:cs="Calibri"/>
          <w:bCs/>
          <w:lang w:val="fr-FR"/>
        </w:rPr>
        <w:t>Foundation</w:t>
      </w:r>
      <w:proofErr w:type="spellEnd"/>
      <w:r w:rsidRPr="00486044">
        <w:rPr>
          <w:rFonts w:ascii="Calibri" w:hAnsi="Calibri" w:cs="Calibri"/>
          <w:bCs/>
          <w:lang w:val="fr-FR"/>
        </w:rPr>
        <w:t xml:space="preserve"> (EGPAF)</w:t>
      </w:r>
      <w:r w:rsidRPr="00486044">
        <w:rPr>
          <w:rFonts w:ascii="Calibri" w:hAnsi="Calibri" w:cs="Calibri"/>
          <w:b/>
          <w:bCs/>
          <w:lang w:val="fr-FR"/>
        </w:rPr>
        <w:t xml:space="preserve"> </w:t>
      </w:r>
      <w:r w:rsidRPr="00486044">
        <w:rPr>
          <w:rFonts w:ascii="Calibri" w:hAnsi="Calibri" w:cs="Calibri"/>
          <w:sz w:val="26"/>
          <w:szCs w:val="26"/>
          <w:lang w:val="fr-CM"/>
        </w:rPr>
        <w:t>est un leader mondial dans la lutte contre le VIH et le SIDA pédiatrique, travaillant dans 19 pays et sur plus de 5 500 sites à travers le monde pour prévenir la transmission du VIH aux enfants et aider ceux qui sont déjà infectés. Aujourd'hui, grâce au travail très réussi de la Fondation et de ses partenaires, le SIDA pédiatrique a été pratiquement éliminé aux États-Unis. Avec un effectif mondial croissant de plus de 1 000 personnes, dont neuf sur 10 qui travaillent sur le terrain, la mission mondiale de la Fondation est de mettre en œuvre des programmes de prévention, de soins et de traitement du VIH ; faire progresser la recherche innovante ; et d'exécuter des activités de plaidoyer mondiales stratégiques et ciblées pour apporter des changements spectaculaires dans la vie de millions de femmes, d'enfants et de familles dans le monde. Pour plus d'informations, veuillez visiter notre page : www.pedaids.org.</w:t>
      </w:r>
    </w:p>
    <w:p w14:paraId="20161CEF" w14:textId="77777777" w:rsidR="00486044" w:rsidRPr="003326D3" w:rsidRDefault="00486044" w:rsidP="00486044">
      <w:pPr>
        <w:pStyle w:val="Corpsdetexte"/>
        <w:spacing w:before="186" w:line="264" w:lineRule="auto"/>
        <w:ind w:left="1080" w:right="106"/>
        <w:jc w:val="both"/>
        <w:rPr>
          <w:lang w:val="fr-FR"/>
        </w:rPr>
      </w:pPr>
      <w:r>
        <w:rPr>
          <w:rFonts w:ascii="Calibri" w:hAnsi="Calibri" w:cs="Calibri"/>
          <w:sz w:val="26"/>
          <w:szCs w:val="26"/>
          <w:lang w:val="fr-CM"/>
        </w:rPr>
        <w:t xml:space="preserve">EGPAF travaille en partenariat avec le ministère de la Santé pour soutenir les services de prévention, de soins et de traitement du VIH et de renforcement des systèmes de santé. EGPAF est principalement financé par le PEPFAR à travers les Centres for </w:t>
      </w:r>
      <w:proofErr w:type="spellStart"/>
      <w:r>
        <w:rPr>
          <w:rFonts w:ascii="Calibri" w:hAnsi="Calibri" w:cs="Calibri"/>
          <w:sz w:val="26"/>
          <w:szCs w:val="26"/>
          <w:lang w:val="fr-CM"/>
        </w:rPr>
        <w:t>Disease</w:t>
      </w:r>
      <w:proofErr w:type="spellEnd"/>
      <w:r>
        <w:rPr>
          <w:rFonts w:ascii="Calibri" w:hAnsi="Calibri" w:cs="Calibri"/>
          <w:sz w:val="26"/>
          <w:szCs w:val="26"/>
          <w:lang w:val="fr-CM"/>
        </w:rPr>
        <w:t xml:space="preserve"> Control and Prevention (CDC) et l'Agence des États-Unis pour le développement international (USAID). EGPAF </w:t>
      </w:r>
      <w:r>
        <w:rPr>
          <w:rFonts w:ascii="Calibri" w:hAnsi="Calibri" w:cs="Calibri"/>
          <w:b/>
          <w:bCs/>
          <w:szCs w:val="24"/>
          <w:lang w:val="fr-FR"/>
        </w:rPr>
        <w:t>est enregistré au Cameroun sous statut d’ONG par arrêté ministériel</w:t>
      </w:r>
      <w:r>
        <w:rPr>
          <w:rFonts w:ascii="Calibri" w:hAnsi="Calibri" w:cs="Calibri"/>
          <w:b/>
          <w:bCs/>
          <w:i/>
          <w:iCs/>
          <w:szCs w:val="24"/>
          <w:lang w:val="fr-FR"/>
        </w:rPr>
        <w:t xml:space="preserve"> No, 00000018/A/MINAT/DAP/SDLP/SONG/BA d’Aout 2020, Portant agreement au statut d’organisation Non Gouvernemental (ONG)</w:t>
      </w:r>
      <w:r>
        <w:rPr>
          <w:rFonts w:ascii="Calibri" w:hAnsi="Calibri" w:cs="Calibri"/>
          <w:b/>
          <w:bCs/>
          <w:szCs w:val="24"/>
          <w:lang w:val="fr-FR"/>
        </w:rPr>
        <w:t xml:space="preserve">. </w:t>
      </w:r>
      <w:r>
        <w:rPr>
          <w:rFonts w:ascii="Calibri" w:hAnsi="Calibri" w:cs="Calibri"/>
          <w:sz w:val="26"/>
          <w:szCs w:val="26"/>
          <w:lang w:val="fr-FR"/>
        </w:rPr>
        <w:t xml:space="preserve"> Son siège Social au Cameroun est à Yaoundé et elle est représentée par</w:t>
      </w:r>
      <w:r>
        <w:rPr>
          <w:rFonts w:ascii="Calibri" w:hAnsi="Calibri" w:cs="Calibri"/>
          <w:b/>
          <w:sz w:val="26"/>
          <w:szCs w:val="26"/>
          <w:lang w:val="fr-FR"/>
        </w:rPr>
        <w:t xml:space="preserve"> Dr. Patrice TCHENDJOU,</w:t>
      </w:r>
      <w:r>
        <w:rPr>
          <w:rFonts w:ascii="Calibri" w:hAnsi="Calibri" w:cs="Calibri"/>
          <w:sz w:val="26"/>
          <w:szCs w:val="26"/>
          <w:lang w:val="fr-FR"/>
        </w:rPr>
        <w:t xml:space="preserve"> Directeur Pays demeurant et domicilie au siège de ladite institution, identifié au numéro contribuable </w:t>
      </w:r>
      <w:r>
        <w:rPr>
          <w:rFonts w:ascii="Calibri" w:hAnsi="Calibri" w:cs="Calibri"/>
          <w:b/>
          <w:sz w:val="26"/>
          <w:szCs w:val="26"/>
          <w:lang w:val="fr-FR"/>
        </w:rPr>
        <w:t>M0914125000911Q</w:t>
      </w:r>
      <w:r>
        <w:rPr>
          <w:rFonts w:ascii="Calibri" w:hAnsi="Calibri" w:cs="Calibri"/>
          <w:sz w:val="26"/>
          <w:szCs w:val="26"/>
          <w:lang w:val="fr-FR"/>
        </w:rPr>
        <w:t xml:space="preserve"> ci-après dénommée EGPAF. </w:t>
      </w:r>
    </w:p>
    <w:p w14:paraId="640601CA" w14:textId="77777777" w:rsidR="00486044" w:rsidRDefault="00486044" w:rsidP="00486044">
      <w:pPr>
        <w:pStyle w:val="Paragraphedeliste"/>
        <w:spacing w:after="0"/>
        <w:ind w:left="1440"/>
        <w:rPr>
          <w:rFonts w:ascii="Garamond" w:hAnsi="Garamond"/>
          <w:b/>
          <w:bCs/>
          <w:i/>
          <w:color w:val="44546A" w:themeColor="text2"/>
          <w:sz w:val="36"/>
          <w:szCs w:val="36"/>
          <w:lang w:val="fr-FR"/>
        </w:rPr>
      </w:pPr>
    </w:p>
    <w:p w14:paraId="3B4EB1CC" w14:textId="1128C479" w:rsidR="00122C75" w:rsidRDefault="00122C75" w:rsidP="00122C75">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Objet de l’offre</w:t>
      </w:r>
    </w:p>
    <w:p w14:paraId="27DE6EE0" w14:textId="4FEA542E" w:rsidR="00486044" w:rsidRDefault="00122C75" w:rsidP="007B5FB0">
      <w:pPr>
        <w:rPr>
          <w:rFonts w:ascii="Garamond" w:eastAsia="Times New Roman" w:hAnsi="Garamond" w:cs="Times New Roman"/>
          <w:sz w:val="26"/>
          <w:szCs w:val="26"/>
          <w:lang w:val="fr-CM"/>
        </w:rPr>
      </w:pPr>
      <w:r w:rsidRPr="00C13BDF">
        <w:rPr>
          <w:rFonts w:ascii="Garamond" w:eastAsia="Times New Roman" w:hAnsi="Garamond" w:cs="Times New Roman"/>
          <w:sz w:val="26"/>
          <w:szCs w:val="26"/>
          <w:lang w:val="fr-CM"/>
        </w:rPr>
        <w:t xml:space="preserve">Le présent appel d’offre a pour but d'obtenir des propositions concurrentielles pour la sélection de fournisseurs, en vue de la fourniture </w:t>
      </w:r>
      <w:r w:rsidR="00486044">
        <w:rPr>
          <w:rFonts w:ascii="Garamond" w:eastAsia="Times New Roman" w:hAnsi="Garamond" w:cs="Times New Roman"/>
          <w:sz w:val="26"/>
          <w:szCs w:val="26"/>
          <w:lang w:val="fr-CM"/>
        </w:rPr>
        <w:t xml:space="preserve">des cartouches d’encre pour </w:t>
      </w:r>
      <w:r w:rsidR="005F3C68">
        <w:rPr>
          <w:rFonts w:ascii="Garamond" w:eastAsia="Times New Roman" w:hAnsi="Garamond" w:cs="Times New Roman"/>
          <w:sz w:val="26"/>
          <w:szCs w:val="26"/>
          <w:lang w:val="fr-CM"/>
        </w:rPr>
        <w:t>diverses imprimantes</w:t>
      </w:r>
      <w:r w:rsidR="00216CEA">
        <w:rPr>
          <w:rFonts w:ascii="Garamond" w:eastAsia="Times New Roman" w:hAnsi="Garamond" w:cs="Times New Roman"/>
          <w:sz w:val="26"/>
          <w:szCs w:val="26"/>
          <w:lang w:val="fr-CM"/>
        </w:rPr>
        <w:t xml:space="preserve"> </w:t>
      </w:r>
      <w:r w:rsidRPr="00C13BDF">
        <w:rPr>
          <w:rFonts w:ascii="Garamond" w:eastAsia="Times New Roman" w:hAnsi="Garamond" w:cs="Times New Roman"/>
          <w:sz w:val="26"/>
          <w:szCs w:val="26"/>
          <w:lang w:val="fr-CM"/>
        </w:rPr>
        <w:t>selon le</w:t>
      </w:r>
      <w:r w:rsidR="007B5FB0" w:rsidRPr="00C13BDF">
        <w:rPr>
          <w:rFonts w:ascii="Garamond" w:eastAsia="Times New Roman" w:hAnsi="Garamond" w:cs="Times New Roman"/>
          <w:sz w:val="26"/>
          <w:szCs w:val="26"/>
          <w:lang w:val="fr-CM"/>
        </w:rPr>
        <w:t xml:space="preserve"> tableau</w:t>
      </w:r>
      <w:r w:rsidRPr="00C13BDF">
        <w:rPr>
          <w:rFonts w:ascii="Garamond" w:eastAsia="Times New Roman" w:hAnsi="Garamond" w:cs="Times New Roman"/>
          <w:sz w:val="26"/>
          <w:szCs w:val="26"/>
          <w:lang w:val="fr-CM"/>
        </w:rPr>
        <w:t xml:space="preserve"> suivant</w:t>
      </w:r>
      <w:r w:rsidR="00486044">
        <w:rPr>
          <w:rFonts w:ascii="Garamond" w:eastAsia="Times New Roman" w:hAnsi="Garamond" w:cs="Times New Roman"/>
          <w:sz w:val="26"/>
          <w:szCs w:val="26"/>
          <w:lang w:val="fr-CM"/>
        </w:rPr>
        <w:t> :</w:t>
      </w:r>
    </w:p>
    <w:p w14:paraId="37EF6748" w14:textId="77777777" w:rsidR="00486044" w:rsidRDefault="00486044" w:rsidP="007B5FB0">
      <w:pPr>
        <w:rPr>
          <w:rFonts w:ascii="Garamond" w:eastAsia="Times New Roman" w:hAnsi="Garamond" w:cs="Times New Roman"/>
          <w:sz w:val="26"/>
          <w:szCs w:val="26"/>
          <w:lang w:val="fr-CM"/>
        </w:rPr>
      </w:pP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p>
    <w:p w14:paraId="56E0BD24" w14:textId="2D808EB4" w:rsidR="003362D8" w:rsidRDefault="00486044" w:rsidP="007B5FB0">
      <w:pPr>
        <w:rPr>
          <w:rFonts w:ascii="Garamond" w:eastAsia="Times New Roman" w:hAnsi="Garamond" w:cs="Times New Roman"/>
          <w:sz w:val="26"/>
          <w:szCs w:val="26"/>
          <w:lang w:val="fr-CM"/>
        </w:rPr>
      </w:pPr>
      <w:r>
        <w:rPr>
          <w:rFonts w:ascii="Garamond" w:eastAsia="Times New Roman" w:hAnsi="Garamond" w:cs="Times New Roman"/>
          <w:sz w:val="26"/>
          <w:szCs w:val="26"/>
          <w:lang w:val="fr-CM"/>
        </w:rPr>
        <w:tab/>
      </w:r>
    </w:p>
    <w:p w14:paraId="0630BEC5" w14:textId="6B3584DC" w:rsidR="00486044" w:rsidRPr="00C13BDF" w:rsidRDefault="00486044" w:rsidP="007B5FB0">
      <w:pPr>
        <w:rPr>
          <w:rFonts w:ascii="Garamond" w:eastAsia="Times New Roman" w:hAnsi="Garamond" w:cs="Times New Roman"/>
          <w:sz w:val="26"/>
          <w:szCs w:val="26"/>
          <w:lang w:val="fr-CM"/>
        </w:rPr>
      </w:pP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r>
        <w:rPr>
          <w:rFonts w:ascii="Garamond" w:eastAsia="Times New Roman" w:hAnsi="Garamond" w:cs="Times New Roman"/>
          <w:sz w:val="26"/>
          <w:szCs w:val="26"/>
          <w:lang w:val="fr-CM"/>
        </w:rPr>
        <w:tab/>
      </w:r>
    </w:p>
    <w:p w14:paraId="1619E030" w14:textId="09458B9D" w:rsidR="00122C75" w:rsidRPr="00C13BDF" w:rsidRDefault="00367D14" w:rsidP="00C13BDF">
      <w:pPr>
        <w:ind w:firstLine="708"/>
        <w:rPr>
          <w:rFonts w:ascii="Garamond" w:hAnsi="Garamond"/>
          <w:sz w:val="26"/>
          <w:szCs w:val="26"/>
          <w:lang w:val="fr-CM"/>
        </w:rPr>
      </w:pPr>
      <w:r w:rsidRPr="00C13BDF">
        <w:rPr>
          <w:rFonts w:ascii="Garamond" w:eastAsia="Times New Roman" w:hAnsi="Garamond" w:cs="Times New Roman"/>
          <w:sz w:val="26"/>
          <w:szCs w:val="26"/>
          <w:lang w:val="fr-CM"/>
        </w:rPr>
        <w:t xml:space="preserve">Tous les fournisseurs qualifiés et intéressés sont invités à soumettre leurs propositions. Les soumissionnaires retenus concluront avec EGPAF un </w:t>
      </w:r>
      <w:r w:rsidR="00486044">
        <w:rPr>
          <w:rFonts w:ascii="Garamond" w:eastAsia="Times New Roman" w:hAnsi="Garamond" w:cs="Times New Roman"/>
          <w:sz w:val="26"/>
          <w:szCs w:val="26"/>
          <w:lang w:val="fr-CM"/>
        </w:rPr>
        <w:t>contrat d’approvisionnement</w:t>
      </w:r>
      <w:r w:rsidRPr="00C13BDF">
        <w:rPr>
          <w:rFonts w:ascii="Garamond" w:eastAsia="Times New Roman" w:hAnsi="Garamond" w:cs="Times New Roman"/>
          <w:sz w:val="26"/>
          <w:szCs w:val="26"/>
          <w:lang w:val="fr-CM"/>
        </w:rPr>
        <w:t>. Ils devront être domiciliés au Cameroun. Ils devront être en conformité avec toutes les réglementations gouvernementales requises pour exercer leur activité au Cameroun. Les soumissionnaires doivent être des contribuables en règle et fournir une copie de leur permis d’exploitation/certificat d’immatriculation valide pour l’année fiscale 2023. Les soumissionnaires ne doivent pas faire l’objet d’une déclaration d’inéligibilité pour pratique corrompue ou frauduleuse.</w:t>
      </w:r>
    </w:p>
    <w:p w14:paraId="77F93D94" w14:textId="5F1228F0" w:rsidR="00367D14" w:rsidRPr="00C13BDF" w:rsidRDefault="00367D14" w:rsidP="00C13BDF">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Cout</w:t>
      </w:r>
      <w:r w:rsidRPr="00C13BDF">
        <w:rPr>
          <w:rFonts w:ascii="Garamond" w:hAnsi="Garamond"/>
          <w:b/>
          <w:bCs/>
          <w:i/>
          <w:color w:val="44546A" w:themeColor="text2"/>
          <w:sz w:val="36"/>
          <w:szCs w:val="36"/>
          <w:lang w:val="fr-FR"/>
        </w:rPr>
        <w:t xml:space="preserve"> de l’offre</w:t>
      </w:r>
    </w:p>
    <w:p w14:paraId="23B6A991" w14:textId="07D11115" w:rsidR="00367D14" w:rsidRDefault="00367D14" w:rsidP="00BC1710">
      <w:pPr>
        <w:pStyle w:val="Corpsdetexte"/>
        <w:spacing w:before="186" w:line="271" w:lineRule="auto"/>
        <w:ind w:right="106"/>
        <w:jc w:val="both"/>
        <w:rPr>
          <w:rFonts w:ascii="Garamond" w:hAnsi="Garamond"/>
          <w:sz w:val="26"/>
          <w:szCs w:val="26"/>
          <w:lang w:val="fr-CM"/>
        </w:rPr>
      </w:pPr>
      <w:r>
        <w:rPr>
          <w:rFonts w:ascii="Garamond" w:hAnsi="Garamond"/>
          <w:sz w:val="26"/>
          <w:szCs w:val="26"/>
          <w:lang w:val="fr-CM"/>
        </w:rPr>
        <w:t xml:space="preserve">Le </w:t>
      </w:r>
      <w:r w:rsidRPr="00C13BDF">
        <w:rPr>
          <w:rFonts w:ascii="Garamond" w:hAnsi="Garamond"/>
          <w:sz w:val="26"/>
          <w:szCs w:val="26"/>
          <w:lang w:val="fr-CM"/>
        </w:rPr>
        <w:t xml:space="preserve">soumissionnaire prendra en charge tous les frais liés à la préparation et à l’envoi de son offre, et </w:t>
      </w:r>
      <w:r>
        <w:rPr>
          <w:rFonts w:ascii="Garamond" w:hAnsi="Garamond"/>
          <w:sz w:val="26"/>
          <w:szCs w:val="26"/>
          <w:lang w:val="fr-CM"/>
        </w:rPr>
        <w:t>EGPAF</w:t>
      </w:r>
      <w:r w:rsidRPr="00C13BDF">
        <w:rPr>
          <w:rFonts w:ascii="Garamond" w:hAnsi="Garamond"/>
          <w:sz w:val="26"/>
          <w:szCs w:val="26"/>
          <w:lang w:val="fr-CM"/>
        </w:rPr>
        <w:t xml:space="preserve">, </w:t>
      </w:r>
      <w:r w:rsidRPr="00367D14">
        <w:rPr>
          <w:rFonts w:ascii="Garamond" w:hAnsi="Garamond"/>
          <w:sz w:val="26"/>
          <w:szCs w:val="26"/>
          <w:lang w:val="fr-CM"/>
        </w:rPr>
        <w:t>ci-après</w:t>
      </w:r>
      <w:r w:rsidRPr="00C13BDF">
        <w:rPr>
          <w:rFonts w:ascii="Garamond" w:hAnsi="Garamond"/>
          <w:sz w:val="26"/>
          <w:szCs w:val="26"/>
          <w:lang w:val="fr-CM"/>
        </w:rPr>
        <w:t xml:space="preserve"> dénommé </w:t>
      </w:r>
      <w:r w:rsidR="009300D0" w:rsidRPr="00367D14">
        <w:rPr>
          <w:rFonts w:ascii="Garamond" w:hAnsi="Garamond"/>
          <w:sz w:val="26"/>
          <w:szCs w:val="26"/>
          <w:lang w:val="fr-CM"/>
        </w:rPr>
        <w:t>«</w:t>
      </w:r>
      <w:r w:rsidR="00216CEA">
        <w:rPr>
          <w:rFonts w:ascii="Garamond" w:hAnsi="Garamond"/>
          <w:sz w:val="26"/>
          <w:szCs w:val="26"/>
          <w:lang w:val="fr-CM"/>
        </w:rPr>
        <w:t xml:space="preserve"> l’</w:t>
      </w:r>
      <w:r w:rsidRPr="00C13BDF">
        <w:rPr>
          <w:rFonts w:ascii="Garamond" w:hAnsi="Garamond"/>
          <w:sz w:val="26"/>
          <w:szCs w:val="26"/>
          <w:lang w:val="fr-CM"/>
        </w:rPr>
        <w:t>acheteur », ne sera en aucun cas responsable de ces frais, quel que soit le déroulement ou l’issue du processus de soumission.</w:t>
      </w:r>
    </w:p>
    <w:p w14:paraId="11BC83FB" w14:textId="77777777" w:rsidR="00367D14" w:rsidRDefault="00367D14" w:rsidP="00BC1710">
      <w:pPr>
        <w:pStyle w:val="Corpsdetexte"/>
        <w:spacing w:before="186" w:line="271" w:lineRule="auto"/>
        <w:ind w:right="106"/>
        <w:jc w:val="both"/>
        <w:rPr>
          <w:rFonts w:ascii="Garamond" w:hAnsi="Garamond"/>
          <w:sz w:val="26"/>
          <w:szCs w:val="26"/>
          <w:lang w:val="fr-CM"/>
        </w:rPr>
      </w:pPr>
    </w:p>
    <w:p w14:paraId="4E5D51CA" w14:textId="3F5CA409" w:rsidR="00367D14" w:rsidRPr="00C13BDF" w:rsidRDefault="00367D14" w:rsidP="00367D14">
      <w:pPr>
        <w:pStyle w:val="Paragraphedeliste"/>
        <w:numPr>
          <w:ilvl w:val="0"/>
          <w:numId w:val="44"/>
        </w:numPr>
        <w:spacing w:after="0"/>
        <w:rPr>
          <w:rFonts w:ascii="Garamond" w:hAnsi="Garamond"/>
          <w:b/>
          <w:bCs/>
          <w:iCs/>
          <w:color w:val="44546A" w:themeColor="text2"/>
          <w:sz w:val="36"/>
          <w:szCs w:val="36"/>
          <w:lang w:val="fr-FR"/>
        </w:rPr>
      </w:pPr>
      <w:r w:rsidRPr="00C13BDF">
        <w:rPr>
          <w:rFonts w:ascii="Garamond" w:hAnsi="Garamond"/>
          <w:b/>
          <w:bCs/>
          <w:iCs/>
          <w:color w:val="44546A" w:themeColor="text2"/>
          <w:sz w:val="36"/>
          <w:szCs w:val="36"/>
          <w:lang w:val="fr-FR"/>
        </w:rPr>
        <w:t>DOCUMENTS DE SOUMISSION</w:t>
      </w:r>
    </w:p>
    <w:p w14:paraId="600DCE9A" w14:textId="3572C4EF" w:rsidR="00367D14" w:rsidRDefault="00367D14" w:rsidP="00367D14">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Documents de soumission</w:t>
      </w:r>
    </w:p>
    <w:p w14:paraId="0EF9C471" w14:textId="4A02BDCA" w:rsidR="00367D14" w:rsidRDefault="00367D14" w:rsidP="00367D14">
      <w:pPr>
        <w:spacing w:after="0"/>
        <w:rPr>
          <w:rFonts w:ascii="Garamond" w:eastAsia="Times New Roman" w:hAnsi="Garamond" w:cs="Times New Roman"/>
          <w:sz w:val="26"/>
          <w:szCs w:val="26"/>
          <w:lang w:val="fr-CM"/>
        </w:rPr>
      </w:pPr>
      <w:r w:rsidRPr="00C13BDF">
        <w:rPr>
          <w:rFonts w:ascii="Garamond" w:eastAsia="Times New Roman" w:hAnsi="Garamond" w:cs="Times New Roman"/>
          <w:sz w:val="26"/>
          <w:szCs w:val="26"/>
          <w:lang w:val="fr-CM"/>
        </w:rPr>
        <w:t xml:space="preserve">Le soumissionnaire est tenu d’examiner toutes les instructions, tous les formulaires, toutes les clauses et toutes les spécifications figurant dans les documents de soumission préparés pour la sélection des fournisseurs agréés. Si le soumissionnaire s’abstient de fournir toutes les informations demandées conformément aux documents de soumission ou s’il présente une soumission non conforme à tous égards aux documents de soumission, il le fait à ses propres risques et périls et sa soumission court </w:t>
      </w:r>
      <w:r w:rsidR="00216CEA">
        <w:rPr>
          <w:rFonts w:ascii="Garamond" w:eastAsia="Times New Roman" w:hAnsi="Garamond" w:cs="Times New Roman"/>
          <w:sz w:val="26"/>
          <w:szCs w:val="26"/>
          <w:lang w:val="fr-CM"/>
        </w:rPr>
        <w:t>de ce fait,</w:t>
      </w:r>
      <w:r w:rsidRPr="00C13BDF">
        <w:rPr>
          <w:rFonts w:ascii="Garamond" w:eastAsia="Times New Roman" w:hAnsi="Garamond" w:cs="Times New Roman"/>
          <w:sz w:val="26"/>
          <w:szCs w:val="26"/>
          <w:lang w:val="fr-CM"/>
        </w:rPr>
        <w:t xml:space="preserve"> le risque d’être rejetée.</w:t>
      </w:r>
    </w:p>
    <w:p w14:paraId="130C5F2A" w14:textId="202B0C40" w:rsidR="009E5952" w:rsidRPr="00952C74" w:rsidRDefault="00216CEA" w:rsidP="009E5952">
      <w:pPr>
        <w:spacing w:after="0" w:line="276" w:lineRule="auto"/>
        <w:ind w:firstLine="708"/>
        <w:jc w:val="both"/>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 xml:space="preserve">Pour </w:t>
      </w:r>
      <w:r w:rsidR="009E5952" w:rsidRPr="00952C74">
        <w:rPr>
          <w:rFonts w:ascii="Times New Roman" w:eastAsia="Times New Roman" w:hAnsi="Times New Roman" w:cs="Times New Roman"/>
          <w:color w:val="000000" w:themeColor="text1"/>
          <w:sz w:val="24"/>
          <w:szCs w:val="24"/>
          <w:lang w:val="fr-FR"/>
        </w:rPr>
        <w:t>participer à la présente procédure d'appel d'offres, les soumissionnaires doivent apporter la preuve, à la satisfaction d’</w:t>
      </w:r>
      <w:r w:rsidR="009E5952" w:rsidRPr="00952C74">
        <w:rPr>
          <w:rFonts w:ascii="Times New Roman" w:hAnsi="Times New Roman" w:cs="Times New Roman"/>
          <w:color w:val="000000" w:themeColor="text1"/>
          <w:sz w:val="24"/>
          <w:szCs w:val="24"/>
          <w:lang w:val="fr-FR"/>
        </w:rPr>
        <w:t>ELIZABETH GLASER PEDICATRIC AIDS FOUNDATION (EGPAF)</w:t>
      </w:r>
      <w:r w:rsidR="009E5952" w:rsidRPr="00952C74">
        <w:rPr>
          <w:rFonts w:ascii="Times New Roman" w:eastAsia="Times New Roman" w:hAnsi="Times New Roman" w:cs="Times New Roman"/>
          <w:color w:val="000000" w:themeColor="text1"/>
          <w:sz w:val="24"/>
          <w:szCs w:val="24"/>
          <w:lang w:val="fr-FR"/>
        </w:rPr>
        <w:t>, qu'ils remplissent les conditions juridiques, techniques et financières requises et qu'ils ont la capacité nécessaire et des ressources suffisantes pour exécuter le marché d'une manière efficace.</w:t>
      </w:r>
    </w:p>
    <w:p w14:paraId="5CAB85C7" w14:textId="3FBEAE05" w:rsidR="009E5952" w:rsidRPr="009408BB" w:rsidRDefault="003362D8" w:rsidP="009E5952">
      <w:pPr>
        <w:spacing w:after="0" w:line="276" w:lineRule="auto"/>
        <w:jc w:val="both"/>
        <w:rPr>
          <w:rFonts w:ascii="Times New Roman" w:hAnsi="Times New Roman" w:cs="Times New Roman"/>
          <w:color w:val="000000" w:themeColor="text1"/>
          <w:sz w:val="24"/>
          <w:szCs w:val="24"/>
          <w:lang w:val="fr-FR"/>
        </w:rPr>
      </w:pPr>
      <w:r w:rsidRPr="009408BB">
        <w:rPr>
          <w:rFonts w:ascii="Times New Roman" w:hAnsi="Times New Roman" w:cs="Times New Roman"/>
          <w:color w:val="000000" w:themeColor="text1"/>
          <w:sz w:val="24"/>
          <w:szCs w:val="24"/>
          <w:lang w:val="fr-FR"/>
        </w:rPr>
        <w:t>Tous les</w:t>
      </w:r>
      <w:r w:rsidR="009E5952" w:rsidRPr="009408BB">
        <w:rPr>
          <w:rFonts w:ascii="Times New Roman" w:hAnsi="Times New Roman" w:cs="Times New Roman"/>
          <w:color w:val="000000" w:themeColor="text1"/>
          <w:sz w:val="24"/>
          <w:szCs w:val="24"/>
          <w:lang w:val="fr-FR"/>
        </w:rPr>
        <w:t xml:space="preserve"> soumissionnaires au présent avis d’appel d’offres de fournitures </w:t>
      </w:r>
      <w:r w:rsidR="00D726CD">
        <w:rPr>
          <w:rFonts w:ascii="Times New Roman" w:hAnsi="Times New Roman" w:cs="Times New Roman"/>
          <w:color w:val="000000" w:themeColor="text1"/>
          <w:sz w:val="24"/>
          <w:szCs w:val="24"/>
          <w:lang w:val="fr-FR"/>
        </w:rPr>
        <w:t>d</w:t>
      </w:r>
      <w:r w:rsidR="00486044">
        <w:rPr>
          <w:rFonts w:ascii="Times New Roman" w:hAnsi="Times New Roman" w:cs="Times New Roman"/>
          <w:color w:val="000000" w:themeColor="text1"/>
          <w:sz w:val="24"/>
          <w:szCs w:val="24"/>
          <w:lang w:val="fr-FR"/>
        </w:rPr>
        <w:t xml:space="preserve">es encres </w:t>
      </w:r>
      <w:r w:rsidR="009E5952" w:rsidRPr="009408BB">
        <w:rPr>
          <w:rFonts w:ascii="Times New Roman" w:hAnsi="Times New Roman" w:cs="Times New Roman"/>
          <w:color w:val="000000" w:themeColor="text1"/>
          <w:sz w:val="24"/>
          <w:szCs w:val="24"/>
          <w:lang w:val="fr-FR"/>
        </w:rPr>
        <w:t xml:space="preserve">devront indiquer le pays </w:t>
      </w:r>
      <w:r w:rsidRPr="009408BB">
        <w:rPr>
          <w:rFonts w:ascii="Times New Roman" w:hAnsi="Times New Roman" w:cs="Times New Roman"/>
          <w:color w:val="000000" w:themeColor="text1"/>
          <w:sz w:val="24"/>
          <w:szCs w:val="24"/>
          <w:lang w:val="fr-FR"/>
        </w:rPr>
        <w:t>d’origine des</w:t>
      </w:r>
      <w:r w:rsidR="009E5952" w:rsidRPr="009408BB">
        <w:rPr>
          <w:rFonts w:ascii="Times New Roman" w:hAnsi="Times New Roman" w:cs="Times New Roman"/>
          <w:color w:val="000000" w:themeColor="text1"/>
          <w:sz w:val="24"/>
          <w:szCs w:val="24"/>
          <w:lang w:val="fr-FR"/>
        </w:rPr>
        <w:t xml:space="preserve"> biens proposés</w:t>
      </w:r>
      <w:r w:rsidR="00486044">
        <w:rPr>
          <w:rFonts w:ascii="Times New Roman" w:hAnsi="Times New Roman" w:cs="Times New Roman"/>
          <w:color w:val="000000" w:themeColor="text1"/>
          <w:sz w:val="24"/>
          <w:szCs w:val="24"/>
          <w:lang w:val="fr-FR"/>
        </w:rPr>
        <w:t xml:space="preserve"> afin d’</w:t>
      </w:r>
      <w:r w:rsidR="003154DB">
        <w:rPr>
          <w:rFonts w:ascii="Times New Roman" w:hAnsi="Times New Roman" w:cs="Times New Roman"/>
          <w:color w:val="000000" w:themeColor="text1"/>
          <w:sz w:val="24"/>
          <w:szCs w:val="24"/>
          <w:lang w:val="fr-FR"/>
        </w:rPr>
        <w:t>éviter</w:t>
      </w:r>
      <w:r w:rsidR="00486044">
        <w:rPr>
          <w:rFonts w:ascii="Times New Roman" w:hAnsi="Times New Roman" w:cs="Times New Roman"/>
          <w:color w:val="000000" w:themeColor="text1"/>
          <w:sz w:val="24"/>
          <w:szCs w:val="24"/>
          <w:lang w:val="fr-FR"/>
        </w:rPr>
        <w:t xml:space="preserve"> de violer les politiques </w:t>
      </w:r>
      <w:r w:rsidR="003154DB">
        <w:rPr>
          <w:rFonts w:ascii="Times New Roman" w:hAnsi="Times New Roman" w:cs="Times New Roman"/>
          <w:color w:val="000000" w:themeColor="text1"/>
          <w:sz w:val="24"/>
          <w:szCs w:val="24"/>
          <w:lang w:val="fr-FR"/>
        </w:rPr>
        <w:t xml:space="preserve">Kaspersky </w:t>
      </w:r>
      <w:proofErr w:type="spellStart"/>
      <w:r w:rsidR="003154DB">
        <w:rPr>
          <w:rFonts w:ascii="Times New Roman" w:hAnsi="Times New Roman" w:cs="Times New Roman"/>
          <w:color w:val="000000" w:themeColor="text1"/>
          <w:sz w:val="24"/>
          <w:szCs w:val="24"/>
          <w:lang w:val="fr-FR"/>
        </w:rPr>
        <w:t>Lab</w:t>
      </w:r>
      <w:proofErr w:type="spellEnd"/>
      <w:r w:rsidR="003154DB">
        <w:rPr>
          <w:rFonts w:ascii="Times New Roman" w:hAnsi="Times New Roman" w:cs="Times New Roman"/>
          <w:color w:val="000000" w:themeColor="text1"/>
          <w:sz w:val="24"/>
          <w:szCs w:val="24"/>
          <w:lang w:val="fr-FR"/>
        </w:rPr>
        <w:t xml:space="preserve"> </w:t>
      </w:r>
      <w:r w:rsidR="00486044">
        <w:rPr>
          <w:rFonts w:ascii="Times New Roman" w:hAnsi="Times New Roman" w:cs="Times New Roman"/>
          <w:color w:val="000000" w:themeColor="text1"/>
          <w:sz w:val="24"/>
          <w:szCs w:val="24"/>
          <w:lang w:val="fr-FR"/>
        </w:rPr>
        <w:t>de EGPAF</w:t>
      </w:r>
      <w:r w:rsidR="003154DB">
        <w:rPr>
          <w:rFonts w:ascii="Times New Roman" w:hAnsi="Times New Roman" w:cs="Times New Roman"/>
          <w:color w:val="000000" w:themeColor="text1"/>
          <w:sz w:val="24"/>
          <w:szCs w:val="24"/>
          <w:lang w:val="fr-FR"/>
        </w:rPr>
        <w:t>. (Voir L’annexe)</w:t>
      </w:r>
    </w:p>
    <w:p w14:paraId="3B3813FC" w14:textId="435EA6F9" w:rsidR="009E5952" w:rsidRPr="009408BB" w:rsidRDefault="009E5952" w:rsidP="009E5952">
      <w:pPr>
        <w:spacing w:after="0" w:line="276" w:lineRule="auto"/>
        <w:jc w:val="both"/>
        <w:rPr>
          <w:rFonts w:ascii="Times New Roman" w:hAnsi="Times New Roman" w:cs="Times New Roman"/>
          <w:color w:val="000000" w:themeColor="text1"/>
          <w:sz w:val="24"/>
          <w:szCs w:val="24"/>
          <w:lang w:val="fr-FR"/>
        </w:rPr>
      </w:pPr>
      <w:r w:rsidRPr="009408BB">
        <w:rPr>
          <w:rFonts w:ascii="Times New Roman" w:hAnsi="Times New Roman" w:cs="Times New Roman"/>
          <w:color w:val="000000" w:themeColor="text1"/>
          <w:sz w:val="24"/>
          <w:szCs w:val="24"/>
          <w:lang w:val="fr-FR"/>
        </w:rPr>
        <w:t>Le terme « pays d’origine » dé</w:t>
      </w:r>
      <w:r w:rsidR="00D726CD">
        <w:rPr>
          <w:rFonts w:ascii="Times New Roman" w:hAnsi="Times New Roman" w:cs="Times New Roman"/>
          <w:color w:val="000000" w:themeColor="text1"/>
          <w:sz w:val="24"/>
          <w:szCs w:val="24"/>
          <w:lang w:val="fr-FR"/>
        </w:rPr>
        <w:t>signe le pays où les biens sont</w:t>
      </w:r>
      <w:r w:rsidRPr="009408BB">
        <w:rPr>
          <w:rFonts w:ascii="Times New Roman" w:hAnsi="Times New Roman" w:cs="Times New Roman"/>
          <w:color w:val="000000" w:themeColor="text1"/>
          <w:sz w:val="24"/>
          <w:szCs w:val="24"/>
          <w:lang w:val="fr-FR"/>
        </w:rPr>
        <w:t xml:space="preserve"> fabriqués </w:t>
      </w:r>
      <w:r w:rsidR="00D726CD">
        <w:rPr>
          <w:rFonts w:ascii="Times New Roman" w:hAnsi="Times New Roman" w:cs="Times New Roman"/>
          <w:color w:val="000000" w:themeColor="text1"/>
          <w:sz w:val="24"/>
          <w:szCs w:val="24"/>
          <w:lang w:val="fr-FR"/>
        </w:rPr>
        <w:t xml:space="preserve">et </w:t>
      </w:r>
      <w:r w:rsidRPr="009408BB">
        <w:rPr>
          <w:rFonts w:ascii="Times New Roman" w:hAnsi="Times New Roman" w:cs="Times New Roman"/>
          <w:color w:val="000000" w:themeColor="text1"/>
          <w:sz w:val="24"/>
          <w:szCs w:val="24"/>
          <w:lang w:val="fr-FR"/>
        </w:rPr>
        <w:t>ou tra</w:t>
      </w:r>
      <w:r w:rsidR="00D726CD">
        <w:rPr>
          <w:rFonts w:ascii="Times New Roman" w:hAnsi="Times New Roman" w:cs="Times New Roman"/>
          <w:color w:val="000000" w:themeColor="text1"/>
          <w:sz w:val="24"/>
          <w:szCs w:val="24"/>
          <w:lang w:val="fr-FR"/>
        </w:rPr>
        <w:t>nsformés ; ou</w:t>
      </w:r>
      <w:r w:rsidRPr="009408BB">
        <w:rPr>
          <w:rFonts w:ascii="Times New Roman" w:hAnsi="Times New Roman" w:cs="Times New Roman"/>
          <w:color w:val="000000" w:themeColor="text1"/>
          <w:sz w:val="24"/>
          <w:szCs w:val="24"/>
          <w:lang w:val="fr-FR"/>
        </w:rPr>
        <w:t xml:space="preserve">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14:paraId="71638B94" w14:textId="3C256993" w:rsidR="009E5952" w:rsidRDefault="009E5952" w:rsidP="009E5952">
      <w:pPr>
        <w:spacing w:after="0" w:line="276" w:lineRule="auto"/>
        <w:jc w:val="both"/>
        <w:rPr>
          <w:rFonts w:ascii="Times New Roman" w:hAnsi="Times New Roman" w:cs="Times New Roman"/>
          <w:color w:val="000000" w:themeColor="text1"/>
          <w:sz w:val="24"/>
          <w:szCs w:val="24"/>
          <w:lang w:val="fr-FR"/>
        </w:rPr>
      </w:pPr>
      <w:r w:rsidRPr="00C13BDF">
        <w:rPr>
          <w:rFonts w:ascii="Times New Roman" w:hAnsi="Times New Roman" w:cs="Times New Roman"/>
          <w:b/>
          <w:bCs/>
          <w:color w:val="000000" w:themeColor="text1"/>
          <w:sz w:val="24"/>
          <w:szCs w:val="24"/>
          <w:lang w:val="fr-FR"/>
        </w:rPr>
        <w:t>NB :</w:t>
      </w:r>
      <w:r>
        <w:rPr>
          <w:rFonts w:ascii="Times New Roman" w:hAnsi="Times New Roman" w:cs="Times New Roman"/>
          <w:color w:val="000000" w:themeColor="text1"/>
          <w:sz w:val="24"/>
          <w:szCs w:val="24"/>
          <w:lang w:val="fr-FR"/>
        </w:rPr>
        <w:t xml:space="preserve"> </w:t>
      </w:r>
      <w:r w:rsidRPr="009408BB">
        <w:rPr>
          <w:rFonts w:ascii="Times New Roman" w:hAnsi="Times New Roman" w:cs="Times New Roman"/>
          <w:color w:val="000000" w:themeColor="text1"/>
          <w:sz w:val="24"/>
          <w:szCs w:val="24"/>
          <w:lang w:val="fr-FR"/>
        </w:rPr>
        <w:t>La nationalité de l’entreprise qui produit, assemble, distribue ou vend les fournitures ne détermine pas leur origine.</w:t>
      </w:r>
    </w:p>
    <w:p w14:paraId="18942394" w14:textId="3F3DE1F7" w:rsidR="009E5952" w:rsidRDefault="009E5952" w:rsidP="009E5952">
      <w:pPr>
        <w:pStyle w:val="Paragraphedeliste"/>
        <w:numPr>
          <w:ilvl w:val="1"/>
          <w:numId w:val="44"/>
        </w:numPr>
        <w:rPr>
          <w:b/>
          <w:i/>
          <w:color w:val="002060"/>
          <w:sz w:val="36"/>
          <w:szCs w:val="36"/>
          <w:lang w:val="fr-FR"/>
        </w:rPr>
      </w:pPr>
      <w:r w:rsidRPr="00C13BDF">
        <w:rPr>
          <w:b/>
          <w:i/>
          <w:color w:val="002060"/>
          <w:sz w:val="36"/>
          <w:szCs w:val="36"/>
          <w:lang w:val="fr-FR"/>
        </w:rPr>
        <w:t>Questions relatives à l’offre et aux documents de soumission</w:t>
      </w:r>
    </w:p>
    <w:p w14:paraId="5BD556AA" w14:textId="5D1FDEDF" w:rsidR="008E616C" w:rsidRDefault="009E5952" w:rsidP="00A059C3">
      <w:pPr>
        <w:spacing w:after="0"/>
        <w:rPr>
          <w:rFonts w:ascii="Times New Roman" w:eastAsia="Times New Roman" w:hAnsi="Times New Roman" w:cs="Times New Roman"/>
          <w:color w:val="000000" w:themeColor="text1"/>
          <w:sz w:val="24"/>
          <w:szCs w:val="24"/>
          <w:lang w:val="fr-FR"/>
        </w:rPr>
      </w:pPr>
      <w:r w:rsidRPr="00C13BDF">
        <w:rPr>
          <w:rFonts w:ascii="Times New Roman" w:eastAsia="Times New Roman" w:hAnsi="Times New Roman" w:cs="Times New Roman"/>
          <w:color w:val="000000" w:themeColor="text1"/>
          <w:sz w:val="24"/>
          <w:szCs w:val="24"/>
          <w:lang w:val="fr-FR"/>
        </w:rPr>
        <w:t xml:space="preserve">Tout soumissionnaire </w:t>
      </w:r>
      <w:r w:rsidRPr="003154DB">
        <w:rPr>
          <w:rFonts w:ascii="Times New Roman" w:eastAsia="Times New Roman" w:hAnsi="Times New Roman" w:cs="Times New Roman"/>
          <w:color w:val="000000" w:themeColor="text1"/>
          <w:sz w:val="24"/>
          <w:szCs w:val="24"/>
          <w:highlight w:val="yellow"/>
          <w:lang w:val="fr-FR"/>
        </w:rPr>
        <w:t>ayant des questions relatives aux documents de soumission</w:t>
      </w:r>
      <w:r w:rsidRPr="00C13BDF">
        <w:rPr>
          <w:rFonts w:ascii="Times New Roman" w:eastAsia="Times New Roman" w:hAnsi="Times New Roman" w:cs="Times New Roman"/>
          <w:color w:val="000000" w:themeColor="text1"/>
          <w:sz w:val="24"/>
          <w:szCs w:val="24"/>
          <w:lang w:val="fr-FR"/>
        </w:rPr>
        <w:t xml:space="preserve"> peut</w:t>
      </w:r>
      <w:r w:rsidR="003154DB">
        <w:rPr>
          <w:rFonts w:ascii="Times New Roman" w:eastAsia="Times New Roman" w:hAnsi="Times New Roman" w:cs="Times New Roman"/>
          <w:color w:val="000000" w:themeColor="text1"/>
          <w:sz w:val="24"/>
          <w:szCs w:val="24"/>
          <w:lang w:val="fr-FR"/>
        </w:rPr>
        <w:t xml:space="preserve"> s’</w:t>
      </w:r>
      <w:r w:rsidR="005F3C68">
        <w:rPr>
          <w:rFonts w:ascii="Times New Roman" w:eastAsia="Times New Roman" w:hAnsi="Times New Roman" w:cs="Times New Roman"/>
          <w:color w:val="000000" w:themeColor="text1"/>
          <w:sz w:val="24"/>
          <w:szCs w:val="24"/>
          <w:lang w:val="fr-FR"/>
        </w:rPr>
        <w:t>enquérir</w:t>
      </w:r>
      <w:r w:rsidR="003154DB">
        <w:rPr>
          <w:rFonts w:ascii="Times New Roman" w:eastAsia="Times New Roman" w:hAnsi="Times New Roman" w:cs="Times New Roman"/>
          <w:color w:val="000000" w:themeColor="text1"/>
          <w:sz w:val="24"/>
          <w:szCs w:val="24"/>
          <w:lang w:val="fr-FR"/>
        </w:rPr>
        <w:t xml:space="preserve"> auprès de </w:t>
      </w:r>
      <w:r w:rsidRPr="00C13BDF">
        <w:rPr>
          <w:rFonts w:ascii="Times New Roman" w:eastAsia="Times New Roman" w:hAnsi="Times New Roman" w:cs="Times New Roman"/>
          <w:color w:val="000000" w:themeColor="text1"/>
          <w:sz w:val="24"/>
          <w:szCs w:val="24"/>
          <w:lang w:val="fr-FR"/>
        </w:rPr>
        <w:t xml:space="preserve">l’acheteur par écrit </w:t>
      </w:r>
      <w:r w:rsidR="003154DB">
        <w:rPr>
          <w:rFonts w:ascii="Times New Roman" w:eastAsia="Times New Roman" w:hAnsi="Times New Roman" w:cs="Times New Roman"/>
          <w:color w:val="000000" w:themeColor="text1"/>
          <w:sz w:val="24"/>
          <w:szCs w:val="24"/>
          <w:lang w:val="fr-FR"/>
        </w:rPr>
        <w:t>via</w:t>
      </w:r>
      <w:r w:rsidRPr="00C13BDF">
        <w:rPr>
          <w:rFonts w:ascii="Times New Roman" w:eastAsia="Times New Roman" w:hAnsi="Times New Roman" w:cs="Times New Roman"/>
          <w:color w:val="000000" w:themeColor="text1"/>
          <w:sz w:val="24"/>
          <w:szCs w:val="24"/>
          <w:lang w:val="fr-FR"/>
        </w:rPr>
        <w:t xml:space="preserve"> </w:t>
      </w:r>
      <w:hyperlink r:id="rId10" w:history="1">
        <w:r w:rsidR="009D416E" w:rsidRPr="00A34A19">
          <w:rPr>
            <w:rStyle w:val="Lienhypertexte"/>
            <w:szCs w:val="24"/>
            <w:lang w:val="fr-FR"/>
          </w:rPr>
          <w:t>cameroonprocurement</w:t>
        </w:r>
        <w:r w:rsidR="009D416E" w:rsidRPr="00A34A19">
          <w:rPr>
            <w:rStyle w:val="Lienhypertexte"/>
            <w:rFonts w:ascii="Times New Roman" w:eastAsia="Times New Roman" w:hAnsi="Times New Roman" w:cs="Times New Roman"/>
            <w:sz w:val="24"/>
            <w:szCs w:val="24"/>
            <w:lang w:val="fr-FR"/>
          </w:rPr>
          <w:t>@</w:t>
        </w:r>
        <w:r w:rsidR="009D416E" w:rsidRPr="00A34A19">
          <w:rPr>
            <w:rStyle w:val="Lienhypertexte"/>
            <w:szCs w:val="24"/>
            <w:lang w:val="fr-FR"/>
          </w:rPr>
          <w:t>pedaids.org</w:t>
        </w:r>
      </w:hyperlink>
      <w:r w:rsidR="007324D1">
        <w:rPr>
          <w:rStyle w:val="Lienhypertexte"/>
          <w:szCs w:val="24"/>
          <w:lang w:val="fr-FR"/>
        </w:rPr>
        <w:t>.</w:t>
      </w:r>
      <w:r w:rsidRPr="00C13BDF">
        <w:rPr>
          <w:rFonts w:ascii="Times New Roman" w:eastAsia="Times New Roman" w:hAnsi="Times New Roman" w:cs="Times New Roman"/>
          <w:color w:val="000000" w:themeColor="text1"/>
          <w:sz w:val="24"/>
          <w:szCs w:val="24"/>
          <w:lang w:val="fr-FR"/>
        </w:rPr>
        <w:t xml:space="preserve">. Les demandes de clarification doivent être reçues par l'acheteur au plus tard le </w:t>
      </w:r>
      <w:r w:rsidR="003154DB">
        <w:rPr>
          <w:rFonts w:ascii="Times New Roman" w:eastAsia="Times New Roman" w:hAnsi="Times New Roman" w:cs="Times New Roman"/>
          <w:b/>
          <w:bCs/>
          <w:color w:val="000000" w:themeColor="text1"/>
          <w:sz w:val="24"/>
          <w:szCs w:val="24"/>
          <w:highlight w:val="red"/>
          <w:lang w:val="fr-FR"/>
        </w:rPr>
        <w:t>0</w:t>
      </w:r>
      <w:r w:rsidR="005F3C68">
        <w:rPr>
          <w:rFonts w:ascii="Times New Roman" w:eastAsia="Times New Roman" w:hAnsi="Times New Roman" w:cs="Times New Roman"/>
          <w:b/>
          <w:bCs/>
          <w:color w:val="000000" w:themeColor="text1"/>
          <w:sz w:val="24"/>
          <w:szCs w:val="24"/>
          <w:highlight w:val="red"/>
          <w:lang w:val="fr-FR"/>
        </w:rPr>
        <w:t>5</w:t>
      </w:r>
      <w:r w:rsidRPr="00C13BDF">
        <w:rPr>
          <w:rFonts w:ascii="Times New Roman" w:eastAsia="Times New Roman" w:hAnsi="Times New Roman" w:cs="Times New Roman"/>
          <w:b/>
          <w:bCs/>
          <w:color w:val="000000" w:themeColor="text1"/>
          <w:sz w:val="24"/>
          <w:szCs w:val="24"/>
          <w:highlight w:val="red"/>
          <w:lang w:val="fr-FR"/>
        </w:rPr>
        <w:t>/</w:t>
      </w:r>
      <w:r w:rsidR="003154DB">
        <w:rPr>
          <w:rFonts w:ascii="Times New Roman" w:eastAsia="Times New Roman" w:hAnsi="Times New Roman" w:cs="Times New Roman"/>
          <w:b/>
          <w:bCs/>
          <w:color w:val="000000" w:themeColor="text1"/>
          <w:sz w:val="24"/>
          <w:szCs w:val="24"/>
          <w:highlight w:val="red"/>
          <w:lang w:val="fr-FR"/>
        </w:rPr>
        <w:t>12</w:t>
      </w:r>
      <w:r w:rsidRPr="00C13BDF">
        <w:rPr>
          <w:rFonts w:ascii="Times New Roman" w:eastAsia="Times New Roman" w:hAnsi="Times New Roman" w:cs="Times New Roman"/>
          <w:b/>
          <w:bCs/>
          <w:color w:val="000000" w:themeColor="text1"/>
          <w:sz w:val="24"/>
          <w:szCs w:val="24"/>
          <w:highlight w:val="red"/>
          <w:lang w:val="fr-FR"/>
        </w:rPr>
        <w:t>/202</w:t>
      </w:r>
      <w:r w:rsidR="008E616C" w:rsidRPr="00C13BDF">
        <w:rPr>
          <w:rFonts w:ascii="Times New Roman" w:eastAsia="Times New Roman" w:hAnsi="Times New Roman" w:cs="Times New Roman"/>
          <w:b/>
          <w:bCs/>
          <w:color w:val="000000" w:themeColor="text1"/>
          <w:sz w:val="24"/>
          <w:szCs w:val="24"/>
          <w:highlight w:val="red"/>
          <w:lang w:val="fr-FR"/>
        </w:rPr>
        <w:t>3</w:t>
      </w:r>
      <w:r w:rsidRPr="00C13BDF">
        <w:rPr>
          <w:rFonts w:ascii="Times New Roman" w:eastAsia="Times New Roman" w:hAnsi="Times New Roman" w:cs="Times New Roman"/>
          <w:color w:val="000000" w:themeColor="text1"/>
          <w:sz w:val="24"/>
          <w:szCs w:val="24"/>
          <w:lang w:val="fr-FR"/>
        </w:rPr>
        <w:t xml:space="preserve">. L'acheteur enverra ses réponses aux questions relatives aux documents de soumission par courrier électronique au plus tard le </w:t>
      </w:r>
      <w:r w:rsidR="007324D1">
        <w:rPr>
          <w:rFonts w:ascii="Times New Roman" w:eastAsia="Times New Roman" w:hAnsi="Times New Roman" w:cs="Times New Roman"/>
          <w:b/>
          <w:bCs/>
          <w:color w:val="000000" w:themeColor="text1"/>
          <w:sz w:val="24"/>
          <w:szCs w:val="24"/>
          <w:highlight w:val="red"/>
          <w:lang w:val="fr-FR"/>
        </w:rPr>
        <w:t>07</w:t>
      </w:r>
      <w:r w:rsidRPr="00C13BDF">
        <w:rPr>
          <w:rFonts w:ascii="Times New Roman" w:eastAsia="Times New Roman" w:hAnsi="Times New Roman" w:cs="Times New Roman"/>
          <w:b/>
          <w:bCs/>
          <w:color w:val="000000" w:themeColor="text1"/>
          <w:sz w:val="24"/>
          <w:szCs w:val="24"/>
          <w:highlight w:val="red"/>
          <w:lang w:val="fr-FR"/>
        </w:rPr>
        <w:t>/</w:t>
      </w:r>
      <w:r w:rsidR="007324D1">
        <w:rPr>
          <w:rFonts w:ascii="Times New Roman" w:eastAsia="Times New Roman" w:hAnsi="Times New Roman" w:cs="Times New Roman"/>
          <w:b/>
          <w:bCs/>
          <w:color w:val="000000" w:themeColor="text1"/>
          <w:sz w:val="24"/>
          <w:szCs w:val="24"/>
          <w:highlight w:val="red"/>
          <w:lang w:val="fr-FR"/>
        </w:rPr>
        <w:t>12</w:t>
      </w:r>
      <w:r w:rsidRPr="00C13BDF">
        <w:rPr>
          <w:rFonts w:ascii="Times New Roman" w:eastAsia="Times New Roman" w:hAnsi="Times New Roman" w:cs="Times New Roman"/>
          <w:b/>
          <w:bCs/>
          <w:color w:val="000000" w:themeColor="text1"/>
          <w:sz w:val="24"/>
          <w:szCs w:val="24"/>
          <w:highlight w:val="red"/>
          <w:lang w:val="fr-FR"/>
        </w:rPr>
        <w:t>/202</w:t>
      </w:r>
      <w:r w:rsidR="008E616C" w:rsidRPr="00C13BDF">
        <w:rPr>
          <w:rFonts w:ascii="Times New Roman" w:eastAsia="Times New Roman" w:hAnsi="Times New Roman" w:cs="Times New Roman"/>
          <w:b/>
          <w:bCs/>
          <w:color w:val="000000" w:themeColor="text1"/>
          <w:sz w:val="24"/>
          <w:szCs w:val="24"/>
          <w:highlight w:val="red"/>
          <w:lang w:val="fr-FR"/>
        </w:rPr>
        <w:t>3</w:t>
      </w:r>
      <w:r w:rsidRPr="00C13BDF">
        <w:rPr>
          <w:rFonts w:ascii="Times New Roman" w:eastAsia="Times New Roman" w:hAnsi="Times New Roman" w:cs="Times New Roman"/>
          <w:color w:val="000000" w:themeColor="text1"/>
          <w:sz w:val="24"/>
          <w:szCs w:val="24"/>
          <w:lang w:val="fr-FR"/>
        </w:rPr>
        <w:t>. Une réponse écrite de l’acheteur (sans identifier la source de la question) sera communiquée à tous les soumissionnaires potentiels ayant manifesté leur intention de soumettre une offre.</w:t>
      </w:r>
    </w:p>
    <w:p w14:paraId="1918DEC5" w14:textId="77777777" w:rsidR="003154DB" w:rsidRDefault="003154DB" w:rsidP="00A059C3">
      <w:pPr>
        <w:spacing w:after="0"/>
        <w:rPr>
          <w:rFonts w:ascii="Times New Roman" w:eastAsia="Times New Roman" w:hAnsi="Times New Roman" w:cs="Times New Roman"/>
          <w:color w:val="000000" w:themeColor="text1"/>
          <w:sz w:val="24"/>
          <w:szCs w:val="24"/>
          <w:lang w:val="fr-FR"/>
        </w:rPr>
      </w:pPr>
    </w:p>
    <w:p w14:paraId="7EB5596D" w14:textId="52BBFFB4" w:rsidR="008E616C" w:rsidRDefault="008E616C" w:rsidP="00A059C3">
      <w:pPr>
        <w:spacing w:after="0"/>
        <w:rPr>
          <w:rFonts w:ascii="Times New Roman" w:hAnsi="Times New Roman" w:cs="Times New Roman"/>
          <w:color w:val="000000" w:themeColor="text1"/>
          <w:sz w:val="24"/>
          <w:szCs w:val="24"/>
          <w:lang w:val="fr-FR"/>
        </w:rPr>
      </w:pPr>
    </w:p>
    <w:p w14:paraId="114D7FD3" w14:textId="7785547A" w:rsidR="008E616C" w:rsidRPr="00C13BDF" w:rsidRDefault="008E616C" w:rsidP="008E616C">
      <w:pPr>
        <w:pStyle w:val="Paragraphedeliste"/>
        <w:numPr>
          <w:ilvl w:val="0"/>
          <w:numId w:val="44"/>
        </w:numPr>
        <w:spacing w:after="0"/>
        <w:rPr>
          <w:rFonts w:ascii="Times New Roman" w:hAnsi="Times New Roman" w:cs="Times New Roman"/>
          <w:color w:val="000000" w:themeColor="text1"/>
          <w:sz w:val="24"/>
          <w:szCs w:val="24"/>
          <w:lang w:val="fr-FR"/>
        </w:rPr>
      </w:pPr>
      <w:r w:rsidRPr="00C13BDF">
        <w:rPr>
          <w:b/>
          <w:i/>
          <w:color w:val="002060"/>
          <w:sz w:val="36"/>
          <w:szCs w:val="36"/>
          <w:lang w:val="fr-FR"/>
        </w:rPr>
        <w:t>PREPARATION DES OFFRES</w:t>
      </w:r>
    </w:p>
    <w:p w14:paraId="5106C39B" w14:textId="77777777" w:rsidR="008E616C" w:rsidRPr="00C13BDF" w:rsidRDefault="008E616C" w:rsidP="008E616C">
      <w:pPr>
        <w:spacing w:after="0"/>
        <w:rPr>
          <w:rFonts w:ascii="Times New Roman" w:hAnsi="Times New Roman" w:cs="Times New Roman"/>
          <w:color w:val="000000" w:themeColor="text1"/>
          <w:sz w:val="24"/>
          <w:szCs w:val="24"/>
          <w:lang w:val="fr-FR"/>
        </w:rPr>
      </w:pPr>
    </w:p>
    <w:p w14:paraId="3D56EB24" w14:textId="77777777" w:rsidR="008E616C" w:rsidRDefault="008E616C" w:rsidP="008E616C">
      <w:pPr>
        <w:pStyle w:val="Paragraphedeliste"/>
        <w:numPr>
          <w:ilvl w:val="0"/>
          <w:numId w:val="49"/>
        </w:numPr>
        <w:rPr>
          <w:b/>
          <w:i/>
          <w:color w:val="002060"/>
          <w:sz w:val="36"/>
          <w:szCs w:val="36"/>
          <w:lang w:val="fr-FR"/>
        </w:rPr>
      </w:pPr>
      <w:r>
        <w:rPr>
          <w:b/>
          <w:i/>
          <w:color w:val="002060"/>
          <w:sz w:val="36"/>
          <w:szCs w:val="36"/>
          <w:lang w:val="fr-FR"/>
        </w:rPr>
        <w:t>Langue de rédaction des offres</w:t>
      </w:r>
    </w:p>
    <w:p w14:paraId="6A13D8B5" w14:textId="6B63A3B2" w:rsidR="00BC1710" w:rsidRDefault="007C6E49" w:rsidP="007C6E49">
      <w:pPr>
        <w:pStyle w:val="Corpsdetexte"/>
        <w:spacing w:before="186" w:after="160" w:line="271" w:lineRule="auto"/>
        <w:ind w:right="106" w:firstLine="708"/>
        <w:jc w:val="both"/>
        <w:rPr>
          <w:rFonts w:eastAsiaTheme="minorHAnsi"/>
          <w:color w:val="000000" w:themeColor="text1"/>
          <w:szCs w:val="24"/>
          <w:lang w:val="fr-FR"/>
        </w:rPr>
      </w:pPr>
      <w:r w:rsidRPr="00C13BDF">
        <w:rPr>
          <w:rFonts w:eastAsiaTheme="minorHAnsi"/>
          <w:color w:val="000000" w:themeColor="text1"/>
          <w:szCs w:val="24"/>
          <w:lang w:val="fr-FR"/>
        </w:rPr>
        <w:t>La soumission et tous les éléments de correspondance et documents connexes échangés entre les soumissionnaires et l’acheteur devront être rédigés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Tout document imprimé fourni par le soumissionnaire et rédigé dans une autre langue doit être accompagné d’une traduction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xml:space="preserve"> des passages pertinents, auquel cas, aux fins de l’interprétation de la soumission, la version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xml:space="preserve"> prévaudra.</w:t>
      </w:r>
    </w:p>
    <w:p w14:paraId="728CC45B" w14:textId="70528CCD" w:rsidR="000C0D40" w:rsidRDefault="000C0D40" w:rsidP="000C0D40">
      <w:pPr>
        <w:pStyle w:val="Paragraphedeliste"/>
        <w:numPr>
          <w:ilvl w:val="0"/>
          <w:numId w:val="49"/>
        </w:numPr>
        <w:rPr>
          <w:b/>
          <w:i/>
          <w:color w:val="002060"/>
          <w:sz w:val="36"/>
          <w:szCs w:val="36"/>
          <w:lang w:val="fr-FR"/>
        </w:rPr>
      </w:pPr>
      <w:r>
        <w:rPr>
          <w:b/>
          <w:i/>
          <w:color w:val="002060"/>
          <w:sz w:val="36"/>
          <w:szCs w:val="36"/>
          <w:lang w:val="fr-FR"/>
        </w:rPr>
        <w:t>Documents constitutifs de l’offre</w:t>
      </w:r>
    </w:p>
    <w:p w14:paraId="29F07DF9" w14:textId="7531F21F" w:rsidR="000C0D40" w:rsidRDefault="000C0D40" w:rsidP="000C0D40">
      <w:pPr>
        <w:ind w:firstLine="708"/>
        <w:rPr>
          <w:rFonts w:ascii="Times New Roman" w:hAnsi="Times New Roman" w:cs="Times New Roman"/>
          <w:bCs/>
          <w:iCs/>
          <w:sz w:val="24"/>
          <w:szCs w:val="24"/>
          <w:lang w:val="fr-FR"/>
        </w:rPr>
      </w:pPr>
      <w:r w:rsidRPr="00C13BDF">
        <w:rPr>
          <w:rFonts w:ascii="Times New Roman" w:hAnsi="Times New Roman" w:cs="Times New Roman"/>
          <w:bCs/>
          <w:iCs/>
          <w:sz w:val="24"/>
          <w:szCs w:val="24"/>
          <w:lang w:val="fr-FR"/>
        </w:rPr>
        <w:t>Les documents constituant l’offre sont regroupés en 3 groupes : Offre administratives et fiscales ? Offre technique, Offre financière.</w:t>
      </w:r>
    </w:p>
    <w:p w14:paraId="182283A1" w14:textId="6F579CC4" w:rsidR="000C0D40" w:rsidRPr="00C13BDF" w:rsidRDefault="000C0D40" w:rsidP="000C0D40">
      <w:pPr>
        <w:pStyle w:val="Paragraphedeliste"/>
        <w:numPr>
          <w:ilvl w:val="0"/>
          <w:numId w:val="51"/>
        </w:numPr>
        <w:rPr>
          <w:rFonts w:ascii="Times New Roman" w:hAnsi="Times New Roman" w:cs="Times New Roman"/>
          <w:b/>
          <w:iCs/>
          <w:sz w:val="24"/>
          <w:szCs w:val="24"/>
          <w:lang w:val="fr-FR"/>
        </w:rPr>
      </w:pPr>
      <w:r w:rsidRPr="00C13BDF">
        <w:rPr>
          <w:rFonts w:ascii="Times New Roman" w:hAnsi="Times New Roman" w:cs="Times New Roman"/>
          <w:b/>
          <w:iCs/>
          <w:sz w:val="24"/>
          <w:szCs w:val="24"/>
          <w:lang w:val="fr-FR"/>
        </w:rPr>
        <w:t>Offre administrative et fiscale</w:t>
      </w:r>
    </w:p>
    <w:p w14:paraId="0F25F9F3" w14:textId="1AB0F279" w:rsidR="000C0D40" w:rsidRDefault="000C0D40" w:rsidP="000C0D40">
      <w:pPr>
        <w:rPr>
          <w:rFonts w:ascii="Times New Roman" w:hAnsi="Times New Roman" w:cs="Times New Roman"/>
          <w:bCs/>
          <w:iCs/>
          <w:sz w:val="24"/>
          <w:szCs w:val="24"/>
          <w:lang w:val="fr-FR"/>
        </w:rPr>
      </w:pPr>
      <w:r>
        <w:rPr>
          <w:rFonts w:ascii="Times New Roman" w:hAnsi="Times New Roman" w:cs="Times New Roman"/>
          <w:bCs/>
          <w:iCs/>
          <w:sz w:val="24"/>
          <w:szCs w:val="24"/>
          <w:lang w:val="fr-FR"/>
        </w:rPr>
        <w:t>L’offre administrative et fiscale sera co</w:t>
      </w:r>
      <w:r w:rsidR="00B23593">
        <w:rPr>
          <w:rFonts w:ascii="Times New Roman" w:hAnsi="Times New Roman" w:cs="Times New Roman"/>
          <w:bCs/>
          <w:iCs/>
          <w:sz w:val="24"/>
          <w:szCs w:val="24"/>
          <w:lang w:val="fr-FR"/>
        </w:rPr>
        <w:t>nstituée des documents suivants :</w:t>
      </w:r>
    </w:p>
    <w:p w14:paraId="1F34EB70" w14:textId="0E67F1FE" w:rsidR="000C0D40" w:rsidRPr="00952C74"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952C74">
        <w:rPr>
          <w:rFonts w:ascii="Times New Roman" w:hAnsi="Times New Roman" w:cs="Times New Roman"/>
          <w:sz w:val="24"/>
          <w:szCs w:val="24"/>
          <w:lang w:val="fr-FR"/>
        </w:rPr>
        <w:t>Attestation de non-redevance fiscale datant de moins de 3 Mois</w:t>
      </w:r>
      <w:r w:rsidR="00072A19">
        <w:rPr>
          <w:rFonts w:ascii="Times New Roman" w:hAnsi="Times New Roman" w:cs="Times New Roman"/>
          <w:sz w:val="24"/>
          <w:szCs w:val="24"/>
          <w:lang w:val="fr-FR"/>
        </w:rPr>
        <w:t xml:space="preserve"> </w:t>
      </w:r>
      <w:r w:rsidR="00072A19"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r w:rsidR="00072A19" w:rsidRPr="00C13BDF">
        <w:rPr>
          <w:rFonts w:ascii="Times New Roman" w:hAnsi="Times New Roman" w:cs="Times New Roman"/>
          <w:sz w:val="24"/>
          <w:szCs w:val="24"/>
          <w:highlight w:val="red"/>
          <w:lang w:val="fr-FR"/>
        </w:rPr>
        <w:t>)</w:t>
      </w:r>
    </w:p>
    <w:p w14:paraId="4C38E820" w14:textId="747BB298" w:rsidR="000C0D40"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7C77D1">
        <w:rPr>
          <w:rFonts w:ascii="Times New Roman" w:hAnsi="Times New Roman" w:cs="Times New Roman"/>
          <w:sz w:val="24"/>
          <w:szCs w:val="24"/>
          <w:lang w:val="fr-FR"/>
        </w:rPr>
        <w:t>Une attestation d’immatriculation de l’entreprise</w:t>
      </w:r>
      <w:r>
        <w:rPr>
          <w:rFonts w:ascii="Times New Roman" w:hAnsi="Times New Roman" w:cs="Times New Roman"/>
          <w:sz w:val="24"/>
          <w:szCs w:val="24"/>
          <w:lang w:val="fr-FR"/>
        </w:rPr>
        <w:t xml:space="preserve"> ou </w:t>
      </w:r>
      <w:r w:rsidR="00072A19">
        <w:rPr>
          <w:rFonts w:ascii="Times New Roman" w:hAnsi="Times New Roman" w:cs="Times New Roman"/>
          <w:sz w:val="24"/>
          <w:szCs w:val="24"/>
          <w:lang w:val="fr-FR"/>
        </w:rPr>
        <w:t>une</w:t>
      </w:r>
      <w:r>
        <w:rPr>
          <w:rFonts w:ascii="Times New Roman" w:hAnsi="Times New Roman" w:cs="Times New Roman"/>
          <w:sz w:val="24"/>
          <w:szCs w:val="24"/>
          <w:lang w:val="fr-FR"/>
        </w:rPr>
        <w:t xml:space="preserve"> </w:t>
      </w:r>
      <w:r w:rsidR="00072A19">
        <w:rPr>
          <w:rFonts w:ascii="Times New Roman" w:hAnsi="Times New Roman" w:cs="Times New Roman"/>
          <w:sz w:val="24"/>
          <w:szCs w:val="24"/>
          <w:lang w:val="fr-FR"/>
        </w:rPr>
        <w:t>p</w:t>
      </w:r>
      <w:r>
        <w:rPr>
          <w:rFonts w:ascii="Times New Roman" w:hAnsi="Times New Roman" w:cs="Times New Roman"/>
          <w:sz w:val="24"/>
          <w:szCs w:val="24"/>
          <w:lang w:val="fr-FR"/>
        </w:rPr>
        <w:t>hotocopie de la carte de contribuable ;</w:t>
      </w:r>
    </w:p>
    <w:p w14:paraId="487F6FEC" w14:textId="3DC97B4A" w:rsidR="00072A19" w:rsidRDefault="00072A19" w:rsidP="000C0D40">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photocopie du registre de commerce précisant les domaines d’activité principaux de l’entreprise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3E2DF58F" w14:textId="023D942F" w:rsidR="000C0D40" w:rsidRPr="00637D7C"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Attestation de solvabilité de l’entreprise délivrée par la banque domiciliataire</w:t>
      </w:r>
      <w:r w:rsidRPr="00637D7C">
        <w:rPr>
          <w:rFonts w:ascii="Times New Roman" w:hAnsi="Times New Roman" w:cs="Times New Roman"/>
          <w:sz w:val="24"/>
          <w:szCs w:val="24"/>
          <w:lang w:val="fr-FR"/>
        </w:rPr>
        <w:t xml:space="preserv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043231F0" w14:textId="79EA29FD" w:rsidR="000C0D40" w:rsidRPr="007C77D1"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7C77D1">
        <w:rPr>
          <w:rFonts w:ascii="Times New Roman" w:hAnsi="Times New Roman" w:cs="Times New Roman"/>
          <w:sz w:val="24"/>
          <w:szCs w:val="24"/>
          <w:lang w:val="fr-FR"/>
        </w:rPr>
        <w:t>Attestation de domiciliation bancaire</w:t>
      </w:r>
      <w:r w:rsidR="00072A19">
        <w:rPr>
          <w:rFonts w:ascii="Times New Roman" w:hAnsi="Times New Roman" w:cs="Times New Roman"/>
          <w:sz w:val="24"/>
          <w:szCs w:val="24"/>
          <w:lang w:val="fr-FR"/>
        </w:rPr>
        <w:t xml:space="preserv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1FDEACD3" w14:textId="2251A6E0" w:rsidR="000C0D40" w:rsidRPr="00C13BDF" w:rsidRDefault="000C0D40" w:rsidP="00072A19">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Plan de localisation de la structure ;</w:t>
      </w:r>
    </w:p>
    <w:p w14:paraId="39F7CA7A" w14:textId="77777777" w:rsidR="00072A19" w:rsidRDefault="00072A19" w:rsidP="00C13BDF">
      <w:pPr>
        <w:pStyle w:val="Paragraphedeliste"/>
        <w:spacing w:line="276" w:lineRule="auto"/>
        <w:jc w:val="both"/>
        <w:rPr>
          <w:rFonts w:ascii="Times New Roman" w:hAnsi="Times New Roman" w:cs="Times New Roman"/>
          <w:sz w:val="24"/>
          <w:szCs w:val="24"/>
          <w:lang w:val="fr-FR"/>
        </w:rPr>
      </w:pPr>
    </w:p>
    <w:p w14:paraId="447990D4" w14:textId="52C35E75" w:rsidR="00072A19" w:rsidRDefault="00072A19" w:rsidP="00072A19">
      <w:pPr>
        <w:pStyle w:val="Paragraphedeliste"/>
        <w:numPr>
          <w:ilvl w:val="0"/>
          <w:numId w:val="51"/>
        </w:numPr>
        <w:spacing w:line="276" w:lineRule="auto"/>
        <w:jc w:val="both"/>
        <w:rPr>
          <w:rFonts w:ascii="Times New Roman" w:hAnsi="Times New Roman" w:cs="Times New Roman"/>
          <w:b/>
          <w:bCs/>
          <w:sz w:val="24"/>
          <w:szCs w:val="24"/>
          <w:lang w:val="fr-FR"/>
        </w:rPr>
      </w:pPr>
      <w:r w:rsidRPr="00C13BDF">
        <w:rPr>
          <w:rFonts w:ascii="Times New Roman" w:hAnsi="Times New Roman" w:cs="Times New Roman"/>
          <w:b/>
          <w:bCs/>
          <w:sz w:val="24"/>
          <w:szCs w:val="24"/>
          <w:lang w:val="fr-FR"/>
        </w:rPr>
        <w:t>Offre technique</w:t>
      </w:r>
    </w:p>
    <w:p w14:paraId="5A595DEA" w14:textId="77777777" w:rsidR="00F14A58" w:rsidRDefault="00072A19" w:rsidP="00F14A5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L’offre technique doit comporter les éléments suivants :</w:t>
      </w:r>
    </w:p>
    <w:p w14:paraId="3E4EC36E" w14:textId="77777777"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Arial" w:hAnsi="Times New Roman" w:cs="Times New Roman"/>
          <w:color w:val="000000"/>
          <w:sz w:val="24"/>
          <w:szCs w:val="24"/>
          <w:lang w:val="fr-FR"/>
        </w:rPr>
        <w:t>Une offre technique comprenant la liste non exhaustive des documents suivants (Informations générales sur le soumissionnaire, Nom et activité principale de la société, Coordonnées de la société (Adresse géographique, tél, fax et courrier électronique), Statut Juridique, capital social)</w:t>
      </w:r>
    </w:p>
    <w:p w14:paraId="00299EC8" w14:textId="0D260B7F" w:rsidR="00F14A58" w:rsidRPr="00C13BDF" w:rsidRDefault="003E28F1" w:rsidP="00F14A58">
      <w:pPr>
        <w:pStyle w:val="Paragraphedeliste"/>
        <w:numPr>
          <w:ilvl w:val="3"/>
          <w:numId w:val="2"/>
        </w:numPr>
        <w:spacing w:line="276" w:lineRule="auto"/>
        <w:ind w:left="567"/>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rPr>
        <w:t>La description détaillée du bien offert</w:t>
      </w:r>
      <w:r w:rsidR="00072A19" w:rsidRPr="00C13BDF">
        <w:rPr>
          <w:rFonts w:ascii="Times New Roman" w:eastAsia="Times New Roman" w:hAnsi="Times New Roman" w:cs="Times New Roman"/>
          <w:color w:val="000000"/>
          <w:sz w:val="24"/>
          <w:szCs w:val="24"/>
          <w:lang w:val="fr-FR"/>
        </w:rPr>
        <w:t xml:space="preserve"> conformément aux spécifications techniques et incluant le cas échéant la documentation requise dans le cahier des charges (tels que les notices techniques, etc.).</w:t>
      </w:r>
    </w:p>
    <w:p w14:paraId="1E07C9DC" w14:textId="14BA3FB7"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Times New Roman" w:hAnsi="Times New Roman" w:cs="Times New Roman"/>
          <w:color w:val="000000"/>
          <w:sz w:val="24"/>
          <w:szCs w:val="24"/>
          <w:lang w:val="fr-FR"/>
        </w:rPr>
        <w:t>Les délais de livraison dès réception du bon de commande ;</w:t>
      </w:r>
    </w:p>
    <w:p w14:paraId="05689552" w14:textId="4231D091"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Times New Roman" w:hAnsi="Times New Roman" w:cs="Times New Roman"/>
          <w:color w:val="000000"/>
          <w:sz w:val="24"/>
          <w:szCs w:val="24"/>
          <w:lang w:val="fr-FR"/>
        </w:rPr>
        <w:t>Les pièces justificatives de l’origine d</w:t>
      </w:r>
      <w:r w:rsidR="00060A73">
        <w:rPr>
          <w:rFonts w:ascii="Times New Roman" w:eastAsia="Times New Roman" w:hAnsi="Times New Roman" w:cs="Times New Roman"/>
          <w:color w:val="000000"/>
          <w:sz w:val="24"/>
          <w:szCs w:val="24"/>
          <w:lang w:val="fr-FR"/>
        </w:rPr>
        <w:t>e l’article</w:t>
      </w:r>
      <w:r w:rsidRPr="00C13BDF">
        <w:rPr>
          <w:rFonts w:ascii="Times New Roman" w:eastAsia="Times New Roman" w:hAnsi="Times New Roman" w:cs="Times New Roman"/>
          <w:color w:val="000000"/>
          <w:sz w:val="24"/>
          <w:szCs w:val="24"/>
          <w:lang w:val="fr-FR"/>
        </w:rPr>
        <w:t xml:space="preserve"> (</w:t>
      </w:r>
      <w:r w:rsidRPr="00C13BDF">
        <w:rPr>
          <w:rFonts w:ascii="Times New Roman" w:eastAsia="Arial" w:hAnsi="Times New Roman" w:cs="Times New Roman"/>
          <w:color w:val="000000"/>
          <w:sz w:val="24"/>
          <w:szCs w:val="24"/>
          <w:lang w:val="fr-FR"/>
        </w:rPr>
        <w:t>une attes</w:t>
      </w:r>
      <w:r w:rsidR="003E28F1">
        <w:rPr>
          <w:rFonts w:ascii="Times New Roman" w:eastAsia="Arial" w:hAnsi="Times New Roman" w:cs="Times New Roman"/>
          <w:color w:val="000000"/>
          <w:sz w:val="24"/>
          <w:szCs w:val="24"/>
          <w:lang w:val="fr-FR"/>
        </w:rPr>
        <w:t>tation sur le pays d’origine de l’</w:t>
      </w:r>
      <w:r w:rsidRPr="00C13BDF">
        <w:rPr>
          <w:rFonts w:ascii="Times New Roman" w:eastAsia="Arial" w:hAnsi="Times New Roman" w:cs="Times New Roman"/>
          <w:color w:val="000000"/>
          <w:sz w:val="24"/>
          <w:szCs w:val="24"/>
          <w:lang w:val="fr-FR"/>
        </w:rPr>
        <w:t>article proposé/</w:t>
      </w:r>
      <w:r w:rsidRPr="00C13BDF">
        <w:rPr>
          <w:rFonts w:ascii="Times New Roman" w:eastAsia="Times New Roman" w:hAnsi="Times New Roman" w:cs="Times New Roman"/>
          <w:color w:val="000000"/>
          <w:sz w:val="24"/>
          <w:szCs w:val="24"/>
          <w:lang w:val="fr-FR"/>
        </w:rPr>
        <w:t xml:space="preserve">certificat d’origine, prospectus, catalogue commercial </w:t>
      </w:r>
      <w:proofErr w:type="spellStart"/>
      <w:r w:rsidRPr="00C13BDF">
        <w:rPr>
          <w:rFonts w:ascii="Times New Roman" w:eastAsia="Times New Roman" w:hAnsi="Times New Roman" w:cs="Times New Roman"/>
          <w:color w:val="000000"/>
          <w:sz w:val="24"/>
          <w:szCs w:val="24"/>
          <w:lang w:val="fr-FR"/>
        </w:rPr>
        <w:t>etc</w:t>
      </w:r>
      <w:proofErr w:type="spellEnd"/>
      <w:r w:rsidR="00060A73">
        <w:rPr>
          <w:rFonts w:ascii="Times New Roman" w:eastAsia="Times New Roman" w:hAnsi="Times New Roman" w:cs="Times New Roman"/>
          <w:color w:val="000000"/>
          <w:sz w:val="24"/>
          <w:szCs w:val="24"/>
          <w:lang w:val="fr-FR"/>
        </w:rPr>
        <w:t>) de</w:t>
      </w:r>
      <w:r w:rsidR="007324D1">
        <w:rPr>
          <w:rFonts w:ascii="Times New Roman" w:eastAsia="Times New Roman" w:hAnsi="Times New Roman" w:cs="Times New Roman"/>
          <w:color w:val="000000"/>
          <w:sz w:val="24"/>
          <w:szCs w:val="24"/>
          <w:lang w:val="fr-FR"/>
        </w:rPr>
        <w:t>s</w:t>
      </w:r>
      <w:r w:rsidR="00060A73">
        <w:rPr>
          <w:rFonts w:ascii="Times New Roman" w:eastAsia="Times New Roman" w:hAnsi="Times New Roman" w:cs="Times New Roman"/>
          <w:color w:val="000000"/>
          <w:sz w:val="24"/>
          <w:szCs w:val="24"/>
          <w:lang w:val="fr-FR"/>
        </w:rPr>
        <w:t xml:space="preserve"> article</w:t>
      </w:r>
      <w:r w:rsidR="007324D1">
        <w:rPr>
          <w:rFonts w:ascii="Times New Roman" w:eastAsia="Times New Roman" w:hAnsi="Times New Roman" w:cs="Times New Roman"/>
          <w:color w:val="000000"/>
          <w:sz w:val="24"/>
          <w:szCs w:val="24"/>
          <w:lang w:val="fr-FR"/>
        </w:rPr>
        <w:t>s</w:t>
      </w:r>
      <w:r w:rsidR="00060A73">
        <w:rPr>
          <w:rFonts w:ascii="Times New Roman" w:eastAsia="Times New Roman" w:hAnsi="Times New Roman" w:cs="Times New Roman"/>
          <w:color w:val="000000"/>
          <w:sz w:val="24"/>
          <w:szCs w:val="24"/>
          <w:lang w:val="fr-FR"/>
        </w:rPr>
        <w:t xml:space="preserve"> </w:t>
      </w:r>
      <w:r w:rsidR="007324D1">
        <w:rPr>
          <w:rFonts w:ascii="Times New Roman" w:eastAsia="Times New Roman" w:hAnsi="Times New Roman" w:cs="Times New Roman"/>
          <w:color w:val="000000"/>
          <w:sz w:val="24"/>
          <w:szCs w:val="24"/>
          <w:lang w:val="fr-FR"/>
        </w:rPr>
        <w:t>proposés</w:t>
      </w:r>
      <w:r w:rsidR="007324D1" w:rsidRPr="00C13BDF">
        <w:rPr>
          <w:rFonts w:ascii="Times New Roman" w:eastAsia="Times New Roman" w:hAnsi="Times New Roman" w:cs="Times New Roman"/>
          <w:color w:val="000000"/>
          <w:sz w:val="24"/>
          <w:szCs w:val="24"/>
          <w:lang w:val="fr-FR"/>
        </w:rPr>
        <w:t xml:space="preserve"> ;</w:t>
      </w:r>
    </w:p>
    <w:p w14:paraId="1C480A6D" w14:textId="64C3D8A3"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Arial" w:hAnsi="Times New Roman" w:cs="Times New Roman"/>
          <w:color w:val="000000"/>
          <w:spacing w:val="2"/>
          <w:sz w:val="24"/>
          <w:szCs w:val="24"/>
          <w:lang w:val="fr-FR"/>
        </w:rPr>
        <w:t xml:space="preserve">Justification d’une expérience générale et spécifique dans </w:t>
      </w:r>
      <w:r w:rsidR="00F139B5">
        <w:rPr>
          <w:rFonts w:ascii="Times New Roman" w:eastAsia="Arial" w:hAnsi="Times New Roman" w:cs="Times New Roman"/>
          <w:color w:val="000000"/>
          <w:spacing w:val="2"/>
          <w:sz w:val="24"/>
          <w:szCs w:val="24"/>
          <w:lang w:val="fr-FR"/>
        </w:rPr>
        <w:t xml:space="preserve">le </w:t>
      </w:r>
      <w:r w:rsidRPr="00C13BDF">
        <w:rPr>
          <w:rFonts w:ascii="Times New Roman" w:eastAsia="Arial" w:hAnsi="Times New Roman" w:cs="Times New Roman"/>
          <w:color w:val="000000"/>
          <w:spacing w:val="2"/>
          <w:sz w:val="24"/>
          <w:szCs w:val="24"/>
          <w:lang w:val="fr-FR"/>
        </w:rPr>
        <w:t xml:space="preserve">domaine de la fourniture des </w:t>
      </w:r>
      <w:r w:rsidR="007324D1">
        <w:rPr>
          <w:rFonts w:ascii="Times New Roman" w:eastAsia="Arial" w:hAnsi="Times New Roman" w:cs="Times New Roman"/>
          <w:color w:val="000000"/>
          <w:spacing w:val="2"/>
          <w:sz w:val="24"/>
          <w:szCs w:val="24"/>
          <w:lang w:val="fr-FR"/>
        </w:rPr>
        <w:t>encres</w:t>
      </w:r>
      <w:r w:rsidRPr="00C13BDF">
        <w:rPr>
          <w:rFonts w:ascii="Times New Roman" w:hAnsi="Times New Roman" w:cs="Times New Roman"/>
          <w:sz w:val="24"/>
          <w:szCs w:val="24"/>
          <w:lang w:val="fr-FR"/>
        </w:rPr>
        <w:t xml:space="preserve"> (</w:t>
      </w:r>
      <w:r w:rsidRPr="00C13BDF">
        <w:rPr>
          <w:rFonts w:ascii="Times New Roman" w:eastAsia="Arial" w:hAnsi="Times New Roman" w:cs="Times New Roman"/>
          <w:color w:val="000000"/>
          <w:spacing w:val="2"/>
          <w:sz w:val="24"/>
          <w:szCs w:val="24"/>
          <w:lang w:val="fr-FR"/>
        </w:rPr>
        <w:t xml:space="preserve">Le soumissionnaire doit justifier d’au moins quatre (04) contrats de fourniture des </w:t>
      </w:r>
      <w:r w:rsidR="007324D1">
        <w:rPr>
          <w:rFonts w:ascii="Times New Roman" w:eastAsia="Arial" w:hAnsi="Times New Roman" w:cs="Times New Roman"/>
          <w:color w:val="000000"/>
          <w:spacing w:val="2"/>
          <w:sz w:val="24"/>
          <w:szCs w:val="24"/>
          <w:lang w:val="fr-FR"/>
        </w:rPr>
        <w:t>encres</w:t>
      </w:r>
      <w:r w:rsidRPr="00C13BDF">
        <w:rPr>
          <w:rFonts w:ascii="Times New Roman" w:eastAsia="Arial" w:hAnsi="Times New Roman" w:cs="Times New Roman"/>
          <w:color w:val="000000"/>
          <w:spacing w:val="2"/>
          <w:sz w:val="24"/>
          <w:szCs w:val="24"/>
          <w:lang w:val="fr-FR"/>
        </w:rPr>
        <w:t xml:space="preserve"> et de valeur </w:t>
      </w:r>
      <w:r w:rsidR="00F14A58" w:rsidRPr="00C13BDF">
        <w:rPr>
          <w:rFonts w:ascii="Times New Roman" w:eastAsia="Arial" w:hAnsi="Times New Roman" w:cs="Times New Roman"/>
          <w:color w:val="000000"/>
          <w:spacing w:val="2"/>
          <w:sz w:val="24"/>
          <w:szCs w:val="24"/>
          <w:lang w:val="fr-FR"/>
        </w:rPr>
        <w:t>minimum</w:t>
      </w:r>
      <w:r w:rsidRPr="00C13BDF">
        <w:rPr>
          <w:rFonts w:ascii="Times New Roman" w:eastAsia="Arial" w:hAnsi="Times New Roman" w:cs="Times New Roman"/>
          <w:color w:val="000000"/>
          <w:spacing w:val="2"/>
          <w:sz w:val="24"/>
          <w:szCs w:val="24"/>
          <w:lang w:val="fr-FR"/>
        </w:rPr>
        <w:t xml:space="preserve"> de </w:t>
      </w:r>
      <w:r w:rsidR="007324D1">
        <w:rPr>
          <w:rFonts w:ascii="Times New Roman" w:eastAsia="Arial" w:hAnsi="Times New Roman" w:cs="Times New Roman"/>
          <w:b/>
          <w:color w:val="000000"/>
          <w:spacing w:val="2"/>
          <w:sz w:val="24"/>
          <w:szCs w:val="24"/>
          <w:lang w:val="fr-FR"/>
        </w:rPr>
        <w:t>5000000</w:t>
      </w:r>
      <w:r w:rsidRPr="00C13BDF">
        <w:rPr>
          <w:rFonts w:ascii="Times New Roman" w:eastAsia="Arial" w:hAnsi="Times New Roman" w:cs="Times New Roman"/>
          <w:b/>
          <w:color w:val="000000"/>
          <w:spacing w:val="2"/>
          <w:sz w:val="24"/>
          <w:szCs w:val="24"/>
          <w:lang w:val="fr-FR"/>
        </w:rPr>
        <w:t xml:space="preserve"> XAF </w:t>
      </w:r>
      <w:r w:rsidRPr="00C13BDF">
        <w:rPr>
          <w:rFonts w:ascii="Times New Roman" w:eastAsia="Arial" w:hAnsi="Times New Roman" w:cs="Times New Roman"/>
          <w:color w:val="000000"/>
          <w:spacing w:val="2"/>
          <w:sz w:val="24"/>
          <w:szCs w:val="24"/>
          <w:lang w:val="fr-FR"/>
        </w:rPr>
        <w:t xml:space="preserve">réalisés, en tant que fournisseur principal, au cours des trois </w:t>
      </w:r>
      <w:r w:rsidRPr="00C13BDF">
        <w:rPr>
          <w:rFonts w:ascii="Times New Roman" w:eastAsia="Arial" w:hAnsi="Times New Roman" w:cs="Times New Roman"/>
          <w:b/>
          <w:color w:val="000000"/>
          <w:spacing w:val="2"/>
          <w:sz w:val="24"/>
          <w:szCs w:val="24"/>
          <w:lang w:val="fr-FR"/>
        </w:rPr>
        <w:t xml:space="preserve">(03) dernières années </w:t>
      </w:r>
      <w:r w:rsidRPr="00C13BDF">
        <w:rPr>
          <w:rFonts w:ascii="Times New Roman" w:eastAsia="Arial" w:hAnsi="Times New Roman" w:cs="Times New Roman"/>
          <w:color w:val="000000"/>
          <w:spacing w:val="2"/>
          <w:sz w:val="24"/>
          <w:szCs w:val="24"/>
          <w:lang w:val="fr-FR"/>
        </w:rPr>
        <w:t xml:space="preserve">ou en cours d’exécution. Pour chaque contrat cité, donner des références (nom d’une personne auprès de l’entreprise contractante, avec numéro de téléphone et adresse </w:t>
      </w:r>
      <w:r w:rsidR="005F3C68" w:rsidRPr="00C13BDF">
        <w:rPr>
          <w:rFonts w:ascii="Times New Roman" w:eastAsia="Arial" w:hAnsi="Times New Roman" w:cs="Times New Roman"/>
          <w:color w:val="000000"/>
          <w:spacing w:val="2"/>
          <w:sz w:val="24"/>
          <w:szCs w:val="24"/>
          <w:lang w:val="fr-FR"/>
        </w:rPr>
        <w:t>électronique</w:t>
      </w:r>
      <w:r w:rsidRPr="00C13BDF">
        <w:rPr>
          <w:rFonts w:ascii="Times New Roman" w:eastAsia="Arial" w:hAnsi="Times New Roman" w:cs="Times New Roman"/>
          <w:color w:val="000000"/>
          <w:spacing w:val="2"/>
          <w:sz w:val="24"/>
          <w:szCs w:val="24"/>
          <w:lang w:val="fr-FR"/>
        </w:rPr>
        <w:t xml:space="preserve">, qui pourra certifier les informations) et fournir les copies des contrats ou attestations de </w:t>
      </w:r>
      <w:r w:rsidR="007324D1">
        <w:rPr>
          <w:rFonts w:ascii="Times New Roman" w:eastAsia="Arial" w:hAnsi="Times New Roman" w:cs="Times New Roman"/>
          <w:color w:val="000000"/>
          <w:spacing w:val="2"/>
          <w:sz w:val="24"/>
          <w:szCs w:val="24"/>
          <w:lang w:val="fr-FR"/>
        </w:rPr>
        <w:t>livraison conforme</w:t>
      </w:r>
      <w:r w:rsidRPr="00C13BDF">
        <w:rPr>
          <w:rFonts w:ascii="Times New Roman" w:eastAsia="Arial" w:hAnsi="Times New Roman" w:cs="Times New Roman"/>
          <w:color w:val="000000"/>
          <w:spacing w:val="2"/>
          <w:sz w:val="24"/>
          <w:szCs w:val="24"/>
          <w:lang w:val="fr-FR"/>
        </w:rPr>
        <w:t xml:space="preserve"> correspondantes ;</w:t>
      </w:r>
    </w:p>
    <w:p w14:paraId="6B2E0451" w14:textId="22340EE6" w:rsidR="00F14A58" w:rsidRPr="00C13BDF" w:rsidRDefault="00F14A58" w:rsidP="007324D1">
      <w:pPr>
        <w:pStyle w:val="Paragraphedeliste"/>
        <w:spacing w:line="276" w:lineRule="auto"/>
        <w:ind w:left="567"/>
        <w:jc w:val="both"/>
        <w:rPr>
          <w:rFonts w:ascii="Times New Roman" w:hAnsi="Times New Roman" w:cs="Times New Roman"/>
          <w:sz w:val="24"/>
          <w:szCs w:val="24"/>
          <w:lang w:val="fr-FR"/>
        </w:rPr>
      </w:pPr>
    </w:p>
    <w:p w14:paraId="024681B2" w14:textId="77777777" w:rsidR="00F14A58" w:rsidRPr="00C13BDF" w:rsidRDefault="00F14A58" w:rsidP="009300D0">
      <w:pPr>
        <w:pStyle w:val="Paragraphedeliste"/>
        <w:spacing w:line="276" w:lineRule="auto"/>
        <w:ind w:left="567"/>
        <w:jc w:val="both"/>
        <w:rPr>
          <w:rFonts w:ascii="Times New Roman" w:hAnsi="Times New Roman" w:cs="Times New Roman"/>
          <w:sz w:val="24"/>
          <w:szCs w:val="24"/>
          <w:lang w:val="fr-FR"/>
        </w:rPr>
      </w:pPr>
    </w:p>
    <w:p w14:paraId="5CE9E6D6" w14:textId="079CC676" w:rsidR="00F14A58" w:rsidRDefault="007324D1" w:rsidP="00F14A58">
      <w:pPr>
        <w:pStyle w:val="Paragraphedeliste"/>
        <w:numPr>
          <w:ilvl w:val="0"/>
          <w:numId w:val="51"/>
        </w:numPr>
        <w:tabs>
          <w:tab w:val="left" w:pos="360"/>
          <w:tab w:val="left" w:pos="1584"/>
        </w:tabs>
        <w:spacing w:before="18" w:after="0" w:line="276" w:lineRule="auto"/>
        <w:ind w:right="144"/>
        <w:jc w:val="both"/>
        <w:textAlignment w:val="baseline"/>
        <w:rPr>
          <w:rFonts w:ascii="Times New Roman" w:eastAsia="Times New Roman" w:hAnsi="Times New Roman" w:cs="Times New Roman"/>
          <w:b/>
          <w:bCs/>
          <w:color w:val="000000"/>
          <w:sz w:val="24"/>
          <w:szCs w:val="24"/>
          <w:lang w:val="fr-FR"/>
        </w:rPr>
      </w:pPr>
      <w:r>
        <w:rPr>
          <w:rFonts w:ascii="Times New Roman" w:eastAsia="Times New Roman" w:hAnsi="Times New Roman" w:cs="Times New Roman"/>
          <w:b/>
          <w:bCs/>
          <w:color w:val="000000"/>
          <w:sz w:val="24"/>
          <w:szCs w:val="24"/>
          <w:lang w:val="fr-FR"/>
        </w:rPr>
        <w:t>O</w:t>
      </w:r>
      <w:r w:rsidR="00F14A58" w:rsidRPr="00C13BDF">
        <w:rPr>
          <w:rFonts w:ascii="Times New Roman" w:eastAsia="Times New Roman" w:hAnsi="Times New Roman" w:cs="Times New Roman"/>
          <w:b/>
          <w:bCs/>
          <w:color w:val="000000"/>
          <w:sz w:val="24"/>
          <w:szCs w:val="24"/>
          <w:lang w:val="fr-FR"/>
        </w:rPr>
        <w:t xml:space="preserve">ffre </w:t>
      </w:r>
      <w:r w:rsidR="00F14A58" w:rsidRPr="00F14A58">
        <w:rPr>
          <w:rFonts w:ascii="Times New Roman" w:eastAsia="Times New Roman" w:hAnsi="Times New Roman" w:cs="Times New Roman"/>
          <w:b/>
          <w:bCs/>
          <w:color w:val="000000"/>
          <w:sz w:val="24"/>
          <w:szCs w:val="24"/>
          <w:lang w:val="fr-FR"/>
        </w:rPr>
        <w:t>financière</w:t>
      </w:r>
    </w:p>
    <w:p w14:paraId="38DCE183" w14:textId="77777777" w:rsidR="00E469FC" w:rsidRDefault="00E469FC" w:rsidP="00C13BDF">
      <w:pPr>
        <w:pStyle w:val="Paragraphedeliste"/>
        <w:tabs>
          <w:tab w:val="left" w:pos="360"/>
          <w:tab w:val="left" w:pos="1584"/>
        </w:tabs>
        <w:spacing w:before="18" w:after="0" w:line="276" w:lineRule="auto"/>
        <w:ind w:left="1428" w:right="144"/>
        <w:jc w:val="both"/>
        <w:textAlignment w:val="baseline"/>
        <w:rPr>
          <w:rFonts w:ascii="Times New Roman" w:eastAsia="Times New Roman" w:hAnsi="Times New Roman" w:cs="Times New Roman"/>
          <w:b/>
          <w:bCs/>
          <w:color w:val="000000"/>
          <w:sz w:val="24"/>
          <w:szCs w:val="24"/>
          <w:lang w:val="fr-FR"/>
        </w:rPr>
      </w:pPr>
    </w:p>
    <w:p w14:paraId="47AF4459" w14:textId="3274FCF2" w:rsidR="00E469FC" w:rsidRPr="00C13BDF"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sidRPr="00C13BDF">
        <w:rPr>
          <w:rFonts w:ascii="Times New Roman" w:eastAsia="Arial" w:hAnsi="Times New Roman" w:cs="Times New Roman"/>
          <w:color w:val="000000"/>
          <w:sz w:val="24"/>
          <w:szCs w:val="24"/>
          <w:lang w:val="fr-FR"/>
        </w:rPr>
        <w:t>L’offre financière devra comprendre le b</w:t>
      </w:r>
      <w:r w:rsidRPr="00C13BDF">
        <w:rPr>
          <w:rFonts w:ascii="Times New Roman" w:eastAsia="Arial" w:hAnsi="Times New Roman" w:cs="Times New Roman"/>
          <w:color w:val="000000"/>
          <w:spacing w:val="3"/>
          <w:sz w:val="24"/>
          <w:szCs w:val="24"/>
          <w:lang w:val="fr-FR"/>
        </w:rPr>
        <w:t>ordereau des prix complété ;</w:t>
      </w:r>
      <w:r w:rsidRPr="00C13BDF">
        <w:rPr>
          <w:rFonts w:ascii="Times New Roman" w:eastAsia="Arial" w:hAnsi="Times New Roman" w:cs="Times New Roman"/>
          <w:i/>
          <w:color w:val="000000"/>
          <w:sz w:val="24"/>
          <w:szCs w:val="24"/>
          <w:lang w:val="fr-FR"/>
        </w:rPr>
        <w:t xml:space="preserve"> Bordereau des prix unitaires (Voir le Model en annexe)</w:t>
      </w:r>
    </w:p>
    <w:p w14:paraId="4D189E97" w14:textId="329F6E74" w:rsidR="00E469FC"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 délai de paiement</w:t>
      </w:r>
    </w:p>
    <w:p w14:paraId="67C6356D" w14:textId="0F1B4D83" w:rsidR="00F14A58"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Les modalités de paiement</w:t>
      </w:r>
    </w:p>
    <w:p w14:paraId="2579648C" w14:textId="092A1126" w:rsidR="00E469FC" w:rsidRDefault="00E469FC" w:rsidP="00E469FC">
      <w:pPr>
        <w:spacing w:before="251" w:line="253" w:lineRule="exact"/>
        <w:ind w:right="121"/>
        <w:jc w:val="both"/>
        <w:textAlignment w:val="baseline"/>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Le soumissionnaire doit indiquer clairement le</w:t>
      </w:r>
      <w:r w:rsidR="007324D1">
        <w:rPr>
          <w:rFonts w:ascii="Times New Roman" w:hAnsi="Times New Roman" w:cs="Times New Roman"/>
          <w:color w:val="000000" w:themeColor="text1"/>
          <w:sz w:val="24"/>
          <w:szCs w:val="24"/>
          <w:lang w:val="fr-FR"/>
        </w:rPr>
        <w:t>s</w:t>
      </w:r>
      <w:r w:rsidRPr="00C13BDF">
        <w:rPr>
          <w:rFonts w:ascii="Times New Roman" w:hAnsi="Times New Roman" w:cs="Times New Roman"/>
          <w:color w:val="000000" w:themeColor="text1"/>
          <w:sz w:val="24"/>
          <w:szCs w:val="24"/>
          <w:lang w:val="fr-FR"/>
        </w:rPr>
        <w:t xml:space="preserve"> prix unitaire</w:t>
      </w:r>
      <w:r w:rsidR="007324D1">
        <w:rPr>
          <w:rFonts w:ascii="Times New Roman" w:hAnsi="Times New Roman" w:cs="Times New Roman"/>
          <w:color w:val="000000" w:themeColor="text1"/>
          <w:sz w:val="24"/>
          <w:szCs w:val="24"/>
          <w:lang w:val="fr-FR"/>
        </w:rPr>
        <w:t>s</w:t>
      </w:r>
      <w:r w:rsidRPr="00C13BDF">
        <w:rPr>
          <w:rFonts w:ascii="Times New Roman" w:hAnsi="Times New Roman" w:cs="Times New Roman"/>
          <w:color w:val="000000" w:themeColor="text1"/>
          <w:sz w:val="24"/>
          <w:szCs w:val="24"/>
          <w:lang w:val="fr-FR"/>
        </w:rPr>
        <w:t xml:space="preserve"> des produits qu’il propose de fourni</w:t>
      </w:r>
      <w:r w:rsidR="007324D1">
        <w:rPr>
          <w:rFonts w:ascii="Times New Roman" w:hAnsi="Times New Roman" w:cs="Times New Roman"/>
          <w:color w:val="000000" w:themeColor="text1"/>
          <w:sz w:val="24"/>
          <w:szCs w:val="24"/>
          <w:lang w:val="fr-FR"/>
        </w:rPr>
        <w:t>t</w:t>
      </w:r>
      <w:r w:rsidRPr="00C13BDF">
        <w:rPr>
          <w:rFonts w:ascii="Times New Roman" w:hAnsi="Times New Roman" w:cs="Times New Roman"/>
          <w:color w:val="000000" w:themeColor="text1"/>
          <w:sz w:val="24"/>
          <w:szCs w:val="24"/>
          <w:lang w:val="fr-FR"/>
        </w:rPr>
        <w:t>. Tous les prix unitaires doivent être clairement indiqués dans l’espace prévu à cet effet. Le document comportant les propositions de coût unitaire du soumissionnaire doit être signé et cacheté.</w:t>
      </w:r>
    </w:p>
    <w:p w14:paraId="3BC2A613" w14:textId="545F8969" w:rsidR="00E469FC" w:rsidRDefault="00E469FC" w:rsidP="00E469FC">
      <w:pPr>
        <w:pStyle w:val="Paragraphedeliste"/>
        <w:numPr>
          <w:ilvl w:val="1"/>
          <w:numId w:val="2"/>
        </w:numPr>
        <w:rPr>
          <w:b/>
          <w:i/>
          <w:color w:val="002060"/>
          <w:sz w:val="36"/>
          <w:szCs w:val="36"/>
          <w:lang w:val="fr-FR"/>
        </w:rPr>
      </w:pPr>
      <w:r w:rsidRPr="00C13BDF">
        <w:rPr>
          <w:b/>
          <w:i/>
          <w:color w:val="002060"/>
          <w:sz w:val="36"/>
          <w:szCs w:val="36"/>
          <w:lang w:val="fr-FR"/>
        </w:rPr>
        <w:t>Bordereau des prix unitaires</w:t>
      </w:r>
    </w:p>
    <w:p w14:paraId="70276C97" w14:textId="6DFC8B68" w:rsidR="00E469FC" w:rsidRDefault="00E469FC" w:rsidP="00E469FC">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(Voir annexe)</w:t>
      </w:r>
    </w:p>
    <w:p w14:paraId="4AB5516D" w14:textId="4D06C273" w:rsidR="00E469FC" w:rsidRDefault="00E469FC" w:rsidP="00E469FC">
      <w:pPr>
        <w:pStyle w:val="Paragraphedeliste"/>
        <w:numPr>
          <w:ilvl w:val="1"/>
          <w:numId w:val="2"/>
        </w:numPr>
        <w:rPr>
          <w:b/>
          <w:i/>
          <w:color w:val="002060"/>
          <w:sz w:val="36"/>
          <w:szCs w:val="36"/>
          <w:lang w:val="fr-FR"/>
        </w:rPr>
      </w:pPr>
      <w:r w:rsidRPr="00C13BDF">
        <w:rPr>
          <w:b/>
          <w:i/>
          <w:color w:val="002060"/>
          <w:sz w:val="36"/>
          <w:szCs w:val="36"/>
          <w:lang w:val="fr-FR"/>
        </w:rPr>
        <w:t>Devise de l’offre</w:t>
      </w:r>
    </w:p>
    <w:p w14:paraId="1E2B6F2A" w14:textId="41820EE6" w:rsidR="00CA0032" w:rsidRPr="00C13BDF" w:rsidRDefault="00E469FC" w:rsidP="00C13BDF">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Tous les montants entrés dans le cadre du présent appel d’offres, seront exprimés en Francs CFA (XAF).</w:t>
      </w:r>
    </w:p>
    <w:p w14:paraId="0C7D17FC" w14:textId="31084626" w:rsidR="00E469FC" w:rsidRPr="00C13BDF" w:rsidRDefault="00CA0032" w:rsidP="00C13BDF">
      <w:pPr>
        <w:pStyle w:val="Paragraphedeliste"/>
        <w:numPr>
          <w:ilvl w:val="1"/>
          <w:numId w:val="2"/>
        </w:numPr>
        <w:rPr>
          <w:b/>
          <w:i/>
          <w:color w:val="002060"/>
          <w:sz w:val="36"/>
          <w:szCs w:val="36"/>
          <w:lang w:val="fr-FR"/>
        </w:rPr>
      </w:pPr>
      <w:r w:rsidRPr="00C13BDF">
        <w:rPr>
          <w:b/>
          <w:i/>
          <w:color w:val="002060"/>
          <w:sz w:val="36"/>
          <w:szCs w:val="36"/>
          <w:lang w:val="fr-FR"/>
        </w:rPr>
        <w:t>Garantie de l’offre</w:t>
      </w:r>
    </w:p>
    <w:p w14:paraId="0D8FCB4B" w14:textId="74A946A9" w:rsidR="00CA0032" w:rsidRPr="00CA0032" w:rsidRDefault="00CA0032" w:rsidP="00E469FC">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Aucune caution ou garantie de l’offre n’est exigée dans le cadre du présent appel d’offres.</w:t>
      </w:r>
    </w:p>
    <w:p w14:paraId="64CE911E" w14:textId="39860536" w:rsidR="00F12BF0" w:rsidRDefault="00F12BF0" w:rsidP="00F12BF0">
      <w:pPr>
        <w:pStyle w:val="Paragraphedeliste"/>
        <w:numPr>
          <w:ilvl w:val="1"/>
          <w:numId w:val="2"/>
        </w:numPr>
        <w:rPr>
          <w:b/>
          <w:i/>
          <w:color w:val="002060"/>
          <w:sz w:val="36"/>
          <w:szCs w:val="36"/>
          <w:lang w:val="fr-FR"/>
        </w:rPr>
      </w:pPr>
      <w:r w:rsidRPr="00C13BDF">
        <w:rPr>
          <w:b/>
          <w:i/>
          <w:color w:val="002060"/>
          <w:sz w:val="36"/>
          <w:szCs w:val="36"/>
          <w:lang w:val="fr-FR"/>
        </w:rPr>
        <w:t>Durée de validité de l’offre</w:t>
      </w:r>
    </w:p>
    <w:p w14:paraId="6582C6CD" w14:textId="20C70A84" w:rsidR="00612042" w:rsidRDefault="00612042" w:rsidP="00612042">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Les soumissions demeureront valides pendant 90 jours ouvrables à compter de la date d’ouverture des soumissions prévue par l’acheteur. Toute soumission dont la durée de validité est inférieure peut être désignée comme non conforme et rejetée par l’acheteur. Dans certains cas exceptionnels, l’acheteur peut demander aux soumissionnaires de prolonger la durée de validité. Une telle demande et les réponses correspondantes devront être consignées par écrit et envoyées par courrier postal ou électronique. Tout soumissionnaire acceptant une telle demande ne sera ni tenu ni autorisé à modifier son offre.</w:t>
      </w:r>
    </w:p>
    <w:p w14:paraId="0EEB351C" w14:textId="327D3126" w:rsidR="00262301" w:rsidRPr="00C13BDF" w:rsidRDefault="00262301" w:rsidP="00C13BDF">
      <w:pPr>
        <w:pStyle w:val="Paragraphedeliste"/>
        <w:numPr>
          <w:ilvl w:val="1"/>
          <w:numId w:val="2"/>
        </w:numPr>
        <w:rPr>
          <w:b/>
          <w:i/>
          <w:color w:val="002060"/>
          <w:sz w:val="36"/>
          <w:szCs w:val="36"/>
          <w:lang w:val="fr-FR"/>
        </w:rPr>
      </w:pPr>
      <w:r>
        <w:rPr>
          <w:b/>
          <w:i/>
          <w:color w:val="002060"/>
          <w:sz w:val="36"/>
          <w:szCs w:val="36"/>
          <w:lang w:val="fr-FR"/>
        </w:rPr>
        <w:t>Format et signature de l’offre</w:t>
      </w:r>
    </w:p>
    <w:p w14:paraId="083A6F05" w14:textId="77777777" w:rsidR="00262301" w:rsidRDefault="00262301" w:rsidP="00612042">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 xml:space="preserve">L’offre initiale devra être signée par le soumissionnaire ou par une ou plusieurs personnes dûment autorisées à engager le soumissionnaire dans le cadre du contrat. Les pages constituant la proposition financière de l’offre devront être paraphées par la ou les personnes ayant signé l’offre, qui devront également y apposer le </w:t>
      </w:r>
      <w:r>
        <w:rPr>
          <w:rFonts w:ascii="Times New Roman" w:hAnsi="Times New Roman" w:cs="Times New Roman"/>
          <w:color w:val="000000" w:themeColor="text1"/>
          <w:sz w:val="24"/>
          <w:szCs w:val="24"/>
          <w:lang w:val="fr-FR"/>
        </w:rPr>
        <w:t>cachet</w:t>
      </w:r>
      <w:r w:rsidRPr="00C13BDF">
        <w:rPr>
          <w:rFonts w:ascii="Times New Roman" w:hAnsi="Times New Roman" w:cs="Times New Roman"/>
          <w:color w:val="000000" w:themeColor="text1"/>
          <w:sz w:val="24"/>
          <w:szCs w:val="24"/>
          <w:lang w:val="fr-FR"/>
        </w:rPr>
        <w:t xml:space="preserve"> de la société. Toute annotation, tout effacement ou toute correction sera valide uniquement si elle est paraphée par la ou les personnes ayant signé l’offre. </w:t>
      </w:r>
    </w:p>
    <w:p w14:paraId="2A6FC97D" w14:textId="299AF7C1" w:rsidR="00262301" w:rsidRDefault="00262301" w:rsidP="00C13BDF">
      <w:pPr>
        <w:rPr>
          <w:rFonts w:ascii="Times New Roman" w:hAnsi="Times New Roman" w:cs="Times New Roman"/>
          <w:color w:val="000000" w:themeColor="text1"/>
          <w:sz w:val="24"/>
          <w:szCs w:val="24"/>
          <w:lang w:val="fr-FR"/>
        </w:rPr>
      </w:pPr>
      <w:r w:rsidRPr="00C13BDF">
        <w:rPr>
          <w:rFonts w:ascii="Times New Roman" w:hAnsi="Times New Roman" w:cs="Times New Roman"/>
          <w:b/>
          <w:bCs/>
          <w:color w:val="000000" w:themeColor="text1"/>
          <w:sz w:val="24"/>
          <w:szCs w:val="24"/>
          <w:lang w:val="fr-FR"/>
        </w:rPr>
        <w:t>Remarque :</w:t>
      </w:r>
      <w:r w:rsidRPr="00C13BDF">
        <w:rPr>
          <w:rFonts w:ascii="Times New Roman" w:hAnsi="Times New Roman" w:cs="Times New Roman"/>
          <w:color w:val="000000" w:themeColor="text1"/>
          <w:sz w:val="24"/>
          <w:szCs w:val="24"/>
          <w:lang w:val="fr-FR"/>
        </w:rPr>
        <w:t xml:space="preserve"> </w:t>
      </w:r>
      <w:r w:rsidRPr="00C13BDF">
        <w:rPr>
          <w:rFonts w:ascii="Times New Roman" w:hAnsi="Times New Roman" w:cs="Times New Roman"/>
          <w:i/>
          <w:iCs/>
          <w:color w:val="000000" w:themeColor="text1"/>
          <w:sz w:val="24"/>
          <w:szCs w:val="24"/>
          <w:lang w:val="fr-FR"/>
        </w:rPr>
        <w:t>Un même soumissionnaire ne peut pas répondre à un lot par le biais de plus d’une société dont il est propriétaire. De plus, les soumissionnaires entretenant des relations étroites (membres de la même famille, succursales ou filiales, etc.) avec d’autres soumissionnaires ne peuvent répondre au même lot. Ce type d’action, ou toute autre action que l’acheteur estime assimilable à une collusion, entraînera automatiquement la disqualification des soumissionnaires concernés de l’appel d’offres et de tout appel d’offres à venir de EGPAF. Cependant, un même soumissionnaire peut proposer plus d’une offre, dans le cas où les offres présenteraient de nettes différences en termes de spécifications, de qualité, de délais et autres caractéristiques des produits et services proposés.</w:t>
      </w:r>
    </w:p>
    <w:p w14:paraId="64B48A31" w14:textId="69AA373F" w:rsidR="00612042" w:rsidRPr="003E162B" w:rsidRDefault="00612042" w:rsidP="00612042">
      <w:pPr>
        <w:pStyle w:val="Paragraphedeliste"/>
        <w:numPr>
          <w:ilvl w:val="0"/>
          <w:numId w:val="44"/>
        </w:numPr>
        <w:spacing w:after="0"/>
        <w:rPr>
          <w:rFonts w:ascii="Garamond" w:hAnsi="Garamond"/>
          <w:b/>
          <w:bCs/>
          <w:iCs/>
          <w:color w:val="44546A" w:themeColor="text2"/>
          <w:sz w:val="36"/>
          <w:szCs w:val="36"/>
          <w:lang w:val="fr-FR"/>
        </w:rPr>
      </w:pPr>
      <w:r>
        <w:rPr>
          <w:rFonts w:ascii="Garamond" w:hAnsi="Garamond"/>
          <w:b/>
          <w:bCs/>
          <w:iCs/>
          <w:color w:val="44546A" w:themeColor="text2"/>
          <w:sz w:val="36"/>
          <w:szCs w:val="36"/>
          <w:lang w:val="fr-FR"/>
        </w:rPr>
        <w:t>SOUMISSION DES OFFRES</w:t>
      </w:r>
    </w:p>
    <w:p w14:paraId="4F191142" w14:textId="77777777" w:rsidR="00612042" w:rsidRDefault="00612042" w:rsidP="00612042">
      <w:pPr>
        <w:pStyle w:val="Paragraphedeliste"/>
        <w:numPr>
          <w:ilvl w:val="1"/>
          <w:numId w:val="44"/>
        </w:numPr>
        <w:rPr>
          <w:b/>
          <w:i/>
          <w:color w:val="002060"/>
          <w:sz w:val="36"/>
          <w:szCs w:val="36"/>
          <w:lang w:val="fr-FR"/>
        </w:rPr>
      </w:pPr>
      <w:r>
        <w:rPr>
          <w:b/>
          <w:i/>
          <w:color w:val="002060"/>
          <w:sz w:val="36"/>
          <w:szCs w:val="36"/>
          <w:lang w:val="fr-FR"/>
        </w:rPr>
        <w:t>Soumission et marquage des offres</w:t>
      </w:r>
    </w:p>
    <w:p w14:paraId="0BCD4941" w14:textId="5D7FEDD8" w:rsidR="003973E7" w:rsidRPr="003973E7" w:rsidRDefault="00262301"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Le soumissionnaire devra soumettre son offre sous pli fermé et cacheté adressé </w:t>
      </w:r>
      <w:r>
        <w:rPr>
          <w:rFonts w:ascii="Times New Roman" w:hAnsi="Times New Roman" w:cs="Times New Roman"/>
          <w:color w:val="000000" w:themeColor="text1"/>
          <w:sz w:val="24"/>
          <w:szCs w:val="24"/>
          <w:lang w:val="fr-FR"/>
        </w:rPr>
        <w:t>au</w:t>
      </w:r>
      <w:r w:rsidRPr="00C13BDF">
        <w:rPr>
          <w:rFonts w:ascii="Times New Roman" w:hAnsi="Times New Roman" w:cs="Times New Roman"/>
          <w:color w:val="000000" w:themeColor="text1"/>
          <w:sz w:val="24"/>
          <w:szCs w:val="24"/>
          <w:lang w:val="fr-FR"/>
        </w:rPr>
        <w:t xml:space="preserve"> Direct</w:t>
      </w:r>
      <w:r>
        <w:rPr>
          <w:rFonts w:ascii="Times New Roman" w:hAnsi="Times New Roman" w:cs="Times New Roman"/>
          <w:color w:val="000000" w:themeColor="text1"/>
          <w:sz w:val="24"/>
          <w:szCs w:val="24"/>
          <w:lang w:val="fr-FR"/>
        </w:rPr>
        <w:t>eur</w:t>
      </w:r>
      <w:r w:rsidRPr="00C13BDF">
        <w:rPr>
          <w:rFonts w:ascii="Times New Roman" w:hAnsi="Times New Roman" w:cs="Times New Roman"/>
          <w:color w:val="000000" w:themeColor="text1"/>
          <w:sz w:val="24"/>
          <w:szCs w:val="24"/>
          <w:lang w:val="fr-FR"/>
        </w:rPr>
        <w:t xml:space="preserve"> National de </w:t>
      </w:r>
      <w:r>
        <w:rPr>
          <w:rFonts w:ascii="Times New Roman" w:hAnsi="Times New Roman" w:cs="Times New Roman"/>
          <w:color w:val="000000" w:themeColor="text1"/>
          <w:sz w:val="24"/>
          <w:szCs w:val="24"/>
          <w:lang w:val="fr-FR"/>
        </w:rPr>
        <w:t>EGPAF</w:t>
      </w:r>
      <w:r w:rsidRPr="00C13BDF">
        <w:rPr>
          <w:rFonts w:ascii="Times New Roman" w:hAnsi="Times New Roman" w:cs="Times New Roman"/>
          <w:color w:val="000000" w:themeColor="text1"/>
          <w:sz w:val="24"/>
          <w:szCs w:val="24"/>
          <w:lang w:val="fr-FR"/>
        </w:rPr>
        <w:t xml:space="preserve"> Cameroun, au Bureau de Yaoundé sis </w:t>
      </w:r>
      <w:r w:rsidR="00E06DF5">
        <w:rPr>
          <w:rFonts w:ascii="Times New Roman" w:hAnsi="Times New Roman" w:cs="Times New Roman"/>
          <w:color w:val="000000" w:themeColor="text1"/>
          <w:sz w:val="24"/>
          <w:szCs w:val="24"/>
          <w:lang w:val="fr-FR"/>
        </w:rPr>
        <w:t xml:space="preserve">à </w:t>
      </w:r>
      <w:r w:rsidRPr="00C13BDF">
        <w:rPr>
          <w:rFonts w:ascii="Times New Roman" w:hAnsi="Times New Roman" w:cs="Times New Roman"/>
          <w:color w:val="000000" w:themeColor="text1"/>
          <w:sz w:val="24"/>
          <w:szCs w:val="24"/>
          <w:lang w:val="fr-FR"/>
        </w:rPr>
        <w:t>Bastos</w:t>
      </w:r>
      <w:r w:rsidR="00E06DF5">
        <w:rPr>
          <w:rFonts w:ascii="Times New Roman" w:hAnsi="Times New Roman" w:cs="Times New Roman"/>
          <w:color w:val="000000" w:themeColor="text1"/>
          <w:sz w:val="24"/>
          <w:szCs w:val="24"/>
          <w:lang w:val="fr-FR"/>
        </w:rPr>
        <w:t>, rue</w:t>
      </w:r>
      <w:r w:rsidRPr="00C13BDF">
        <w:rPr>
          <w:rFonts w:ascii="Times New Roman" w:hAnsi="Times New Roman" w:cs="Times New Roman"/>
          <w:color w:val="000000" w:themeColor="text1"/>
          <w:sz w:val="24"/>
          <w:szCs w:val="24"/>
          <w:lang w:val="fr-FR"/>
        </w:rPr>
        <w:t xml:space="preserve"> 199</w:t>
      </w:r>
      <w:r w:rsidR="00E06DF5">
        <w:rPr>
          <w:rFonts w:ascii="Times New Roman" w:hAnsi="Times New Roman" w:cs="Times New Roman"/>
          <w:color w:val="000000" w:themeColor="text1"/>
          <w:sz w:val="24"/>
          <w:szCs w:val="24"/>
          <w:lang w:val="fr-FR"/>
        </w:rPr>
        <w:t xml:space="preserve">0 </w:t>
      </w:r>
      <w:proofErr w:type="spellStart"/>
      <w:r w:rsidR="00E06DF5">
        <w:rPr>
          <w:rFonts w:ascii="Times New Roman" w:hAnsi="Times New Roman" w:cs="Times New Roman"/>
          <w:color w:val="000000" w:themeColor="text1"/>
          <w:sz w:val="24"/>
          <w:szCs w:val="24"/>
          <w:lang w:val="fr-FR"/>
        </w:rPr>
        <w:t>Ekoudou</w:t>
      </w:r>
      <w:proofErr w:type="spellEnd"/>
      <w:r w:rsidRPr="00C13BDF">
        <w:rPr>
          <w:rFonts w:ascii="Times New Roman" w:hAnsi="Times New Roman" w:cs="Times New Roman"/>
          <w:color w:val="000000" w:themeColor="text1"/>
          <w:sz w:val="24"/>
          <w:szCs w:val="24"/>
          <w:lang w:val="fr-FR"/>
        </w:rPr>
        <w:t xml:space="preserve"> ou au Bureau de </w:t>
      </w:r>
      <w:r w:rsidR="00E06DF5">
        <w:rPr>
          <w:rFonts w:ascii="Times New Roman" w:hAnsi="Times New Roman" w:cs="Times New Roman"/>
          <w:color w:val="000000" w:themeColor="text1"/>
          <w:sz w:val="24"/>
          <w:szCs w:val="24"/>
          <w:lang w:val="fr-FR"/>
        </w:rPr>
        <w:t>Douala</w:t>
      </w:r>
      <w:r w:rsidRPr="00C13BDF">
        <w:rPr>
          <w:rFonts w:ascii="Times New Roman" w:hAnsi="Times New Roman" w:cs="Times New Roman"/>
          <w:color w:val="000000" w:themeColor="text1"/>
          <w:sz w:val="24"/>
          <w:szCs w:val="24"/>
          <w:lang w:val="fr-FR"/>
        </w:rPr>
        <w:t xml:space="preserve"> situé au quartier </w:t>
      </w:r>
      <w:r w:rsidR="00E06DF5">
        <w:rPr>
          <w:rFonts w:ascii="Times New Roman" w:hAnsi="Times New Roman" w:cs="Times New Roman"/>
          <w:color w:val="000000" w:themeColor="text1"/>
          <w:sz w:val="24"/>
          <w:szCs w:val="24"/>
          <w:lang w:val="fr-FR"/>
        </w:rPr>
        <w:t xml:space="preserve">Bonanjo derrière ECOBANK au </w:t>
      </w:r>
      <w:r w:rsidR="003973E7">
        <w:rPr>
          <w:rFonts w:ascii="Times New Roman" w:hAnsi="Times New Roman" w:cs="Times New Roman"/>
          <w:color w:val="000000" w:themeColor="text1"/>
          <w:sz w:val="24"/>
          <w:szCs w:val="24"/>
          <w:lang w:val="fr-FR"/>
        </w:rPr>
        <w:t>lieudit</w:t>
      </w:r>
      <w:r w:rsidR="00E06DF5">
        <w:rPr>
          <w:rFonts w:ascii="Times New Roman" w:hAnsi="Times New Roman" w:cs="Times New Roman"/>
          <w:color w:val="000000" w:themeColor="text1"/>
          <w:sz w:val="24"/>
          <w:szCs w:val="24"/>
          <w:lang w:val="fr-FR"/>
        </w:rPr>
        <w:t xml:space="preserve"> ancien consulat du Nigeria</w:t>
      </w:r>
      <w:r w:rsidRPr="00C13BDF">
        <w:rPr>
          <w:rFonts w:ascii="Times New Roman" w:hAnsi="Times New Roman" w:cs="Times New Roman"/>
          <w:color w:val="000000" w:themeColor="text1"/>
          <w:sz w:val="24"/>
          <w:szCs w:val="24"/>
          <w:lang w:val="fr-FR"/>
        </w:rPr>
        <w:t xml:space="preserve">, au plus tard le </w:t>
      </w:r>
      <w:r w:rsidR="003973E7">
        <w:rPr>
          <w:rFonts w:ascii="Times New Roman" w:hAnsi="Times New Roman" w:cs="Times New Roman"/>
          <w:b/>
          <w:bCs/>
          <w:color w:val="000000" w:themeColor="text1"/>
          <w:sz w:val="24"/>
          <w:szCs w:val="24"/>
          <w:highlight w:val="red"/>
          <w:lang w:val="fr-FR"/>
        </w:rPr>
        <w:t>24</w:t>
      </w:r>
      <w:r w:rsidRPr="00C13BDF">
        <w:rPr>
          <w:rFonts w:ascii="Times New Roman" w:hAnsi="Times New Roman" w:cs="Times New Roman"/>
          <w:b/>
          <w:bCs/>
          <w:color w:val="000000" w:themeColor="text1"/>
          <w:sz w:val="24"/>
          <w:szCs w:val="24"/>
          <w:highlight w:val="red"/>
          <w:lang w:val="fr-FR"/>
        </w:rPr>
        <w:t>/</w:t>
      </w:r>
      <w:r w:rsidR="003973E7">
        <w:rPr>
          <w:rFonts w:ascii="Times New Roman" w:hAnsi="Times New Roman" w:cs="Times New Roman"/>
          <w:b/>
          <w:bCs/>
          <w:color w:val="000000" w:themeColor="text1"/>
          <w:sz w:val="24"/>
          <w:szCs w:val="24"/>
          <w:highlight w:val="red"/>
          <w:lang w:val="fr-FR"/>
        </w:rPr>
        <w:t>08</w:t>
      </w:r>
      <w:r w:rsidRPr="00C13BDF">
        <w:rPr>
          <w:rFonts w:ascii="Times New Roman" w:hAnsi="Times New Roman" w:cs="Times New Roman"/>
          <w:b/>
          <w:bCs/>
          <w:color w:val="000000" w:themeColor="text1"/>
          <w:sz w:val="24"/>
          <w:szCs w:val="24"/>
          <w:highlight w:val="red"/>
          <w:lang w:val="fr-FR"/>
        </w:rPr>
        <w:t>/202</w:t>
      </w:r>
      <w:r w:rsidR="00E06DF5" w:rsidRPr="00C13BDF">
        <w:rPr>
          <w:rFonts w:ascii="Times New Roman" w:hAnsi="Times New Roman" w:cs="Times New Roman"/>
          <w:b/>
          <w:bCs/>
          <w:color w:val="000000" w:themeColor="text1"/>
          <w:sz w:val="24"/>
          <w:szCs w:val="24"/>
          <w:highlight w:val="red"/>
          <w:lang w:val="fr-FR"/>
        </w:rPr>
        <w:t>3</w:t>
      </w:r>
      <w:r w:rsidRPr="00C13BDF">
        <w:rPr>
          <w:rFonts w:ascii="Times New Roman" w:hAnsi="Times New Roman" w:cs="Times New Roman"/>
          <w:b/>
          <w:bCs/>
          <w:color w:val="000000" w:themeColor="text1"/>
          <w:sz w:val="24"/>
          <w:szCs w:val="24"/>
          <w:highlight w:val="red"/>
          <w:lang w:val="fr-FR"/>
        </w:rPr>
        <w:t xml:space="preserve"> à 1</w:t>
      </w:r>
      <w:r w:rsidR="00E06DF5" w:rsidRPr="00C13BDF">
        <w:rPr>
          <w:rFonts w:ascii="Times New Roman" w:hAnsi="Times New Roman" w:cs="Times New Roman"/>
          <w:b/>
          <w:bCs/>
          <w:color w:val="000000" w:themeColor="text1"/>
          <w:sz w:val="24"/>
          <w:szCs w:val="24"/>
          <w:highlight w:val="red"/>
          <w:lang w:val="fr-FR"/>
        </w:rPr>
        <w:t>4</w:t>
      </w:r>
      <w:r w:rsidRPr="00C13BDF">
        <w:rPr>
          <w:rFonts w:ascii="Times New Roman" w:hAnsi="Times New Roman" w:cs="Times New Roman"/>
          <w:b/>
          <w:bCs/>
          <w:color w:val="000000" w:themeColor="text1"/>
          <w:sz w:val="24"/>
          <w:szCs w:val="24"/>
          <w:highlight w:val="red"/>
          <w:lang w:val="fr-FR"/>
        </w:rPr>
        <w:t>h</w:t>
      </w:r>
      <w:r w:rsidR="00E06DF5" w:rsidRPr="00C13BDF">
        <w:rPr>
          <w:rFonts w:ascii="Times New Roman" w:hAnsi="Times New Roman" w:cs="Times New Roman"/>
          <w:b/>
          <w:bCs/>
          <w:color w:val="000000" w:themeColor="text1"/>
          <w:sz w:val="24"/>
          <w:szCs w:val="24"/>
          <w:highlight w:val="red"/>
          <w:lang w:val="fr-FR"/>
        </w:rPr>
        <w:t>0</w:t>
      </w:r>
      <w:r w:rsidRPr="00C13BDF">
        <w:rPr>
          <w:rFonts w:ascii="Times New Roman" w:hAnsi="Times New Roman" w:cs="Times New Roman"/>
          <w:b/>
          <w:bCs/>
          <w:color w:val="000000" w:themeColor="text1"/>
          <w:sz w:val="24"/>
          <w:szCs w:val="24"/>
          <w:highlight w:val="red"/>
          <w:lang w:val="fr-FR"/>
        </w:rPr>
        <w:t>0</w:t>
      </w:r>
      <w:r w:rsidRPr="00C13BDF">
        <w:rPr>
          <w:rFonts w:ascii="Times New Roman" w:hAnsi="Times New Roman" w:cs="Times New Roman"/>
          <w:color w:val="000000" w:themeColor="text1"/>
          <w:sz w:val="24"/>
          <w:szCs w:val="24"/>
          <w:lang w:val="fr-FR"/>
        </w:rPr>
        <w:t xml:space="preserve"> précises. Toutes les offres doivent être placées dans la boîte prévue à cet effet. Les offres soumises après la date limite ne seront pas acceptées. L'ACHETEUR peut, à sa seule discrétion, prolonger le délai de soumission des offres, auquel cas tous les droits et obligations de l’ACHETEUR et des soumissionnaires, tels que documentés dans la RFP, restent valables pour la nouvelle échéance. </w:t>
      </w:r>
    </w:p>
    <w:p w14:paraId="58FFA12D" w14:textId="47703B48" w:rsidR="00DE3794" w:rsidRPr="00C13BDF" w:rsidRDefault="00262301"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Les soumissionnaires doivent signer le formulaire du registre des offres au dépôt de leurs offres au bureau de</w:t>
      </w:r>
      <w:r w:rsidR="00E06DF5">
        <w:rPr>
          <w:rFonts w:ascii="Times New Roman" w:hAnsi="Times New Roman" w:cs="Times New Roman"/>
          <w:color w:val="000000" w:themeColor="text1"/>
          <w:sz w:val="24"/>
          <w:szCs w:val="24"/>
          <w:lang w:val="fr-FR"/>
        </w:rPr>
        <w:t xml:space="preserve"> EGPAF</w:t>
      </w:r>
      <w:r w:rsidRPr="00C13BDF">
        <w:rPr>
          <w:rFonts w:ascii="Times New Roman" w:hAnsi="Times New Roman" w:cs="Times New Roman"/>
          <w:color w:val="000000" w:themeColor="text1"/>
          <w:sz w:val="24"/>
          <w:szCs w:val="24"/>
          <w:lang w:val="fr-FR"/>
        </w:rPr>
        <w:t xml:space="preserve"> en indiquant le nom de leur société, le numéro de téléphone et la date de soumission.</w:t>
      </w:r>
      <w:r w:rsidR="00E06DF5">
        <w:rPr>
          <w:rFonts w:ascii="Times New Roman" w:hAnsi="Times New Roman" w:cs="Times New Roman"/>
          <w:color w:val="000000" w:themeColor="text1"/>
          <w:sz w:val="24"/>
          <w:szCs w:val="24"/>
          <w:lang w:val="fr-FR"/>
        </w:rPr>
        <w:t xml:space="preserve"> Pour les offres </w:t>
      </w:r>
      <w:r w:rsidR="003973E7">
        <w:rPr>
          <w:rFonts w:ascii="Times New Roman" w:eastAsia="Times New Roman" w:hAnsi="Times New Roman" w:cs="Times New Roman"/>
          <w:color w:val="000000"/>
          <w:sz w:val="24"/>
          <w:szCs w:val="24"/>
          <w:lang w:val="fr-FR"/>
        </w:rPr>
        <w:t>électroniques</w:t>
      </w:r>
      <w:r w:rsidR="00DE3794">
        <w:rPr>
          <w:rFonts w:ascii="Times New Roman" w:eastAsia="Times New Roman" w:hAnsi="Times New Roman" w:cs="Times New Roman"/>
          <w:color w:val="000000"/>
          <w:sz w:val="24"/>
          <w:szCs w:val="24"/>
          <w:lang w:val="fr-FR"/>
        </w:rPr>
        <w:t>, e</w:t>
      </w:r>
      <w:r w:rsidR="00DE3794" w:rsidRPr="007C77D1">
        <w:rPr>
          <w:rFonts w:ascii="Times New Roman" w:eastAsia="Times New Roman" w:hAnsi="Times New Roman" w:cs="Times New Roman"/>
          <w:color w:val="000000"/>
          <w:sz w:val="24"/>
          <w:szCs w:val="24"/>
          <w:lang w:val="fr-FR"/>
        </w:rPr>
        <w:t xml:space="preserve">lles doivent comporter tous les documents spécifiés au point </w:t>
      </w:r>
      <w:r w:rsidR="00DE3794">
        <w:rPr>
          <w:rFonts w:ascii="Times New Roman" w:eastAsia="Times New Roman" w:hAnsi="Times New Roman" w:cs="Times New Roman"/>
          <w:b/>
          <w:color w:val="FF0000"/>
          <w:sz w:val="24"/>
          <w:szCs w:val="24"/>
          <w:lang w:val="fr-FR"/>
        </w:rPr>
        <w:t>III.</w:t>
      </w:r>
      <w:r w:rsidR="003973E7">
        <w:rPr>
          <w:rFonts w:ascii="Times New Roman" w:eastAsia="Times New Roman" w:hAnsi="Times New Roman" w:cs="Times New Roman"/>
          <w:b/>
          <w:color w:val="FF0000"/>
          <w:sz w:val="24"/>
          <w:szCs w:val="24"/>
          <w:lang w:val="fr-FR"/>
        </w:rPr>
        <w:t xml:space="preserve"> </w:t>
      </w:r>
      <w:r w:rsidR="00DE3794">
        <w:rPr>
          <w:rFonts w:ascii="Times New Roman" w:eastAsia="Times New Roman" w:hAnsi="Times New Roman" w:cs="Times New Roman"/>
          <w:b/>
          <w:color w:val="FF0000"/>
          <w:sz w:val="24"/>
          <w:szCs w:val="24"/>
          <w:lang w:val="fr-FR"/>
        </w:rPr>
        <w:t>b</w:t>
      </w:r>
      <w:r w:rsidR="00DE3794" w:rsidRPr="007C77D1">
        <w:rPr>
          <w:rFonts w:ascii="Times New Roman" w:eastAsia="Times New Roman" w:hAnsi="Times New Roman" w:cs="Times New Roman"/>
          <w:color w:val="000000"/>
          <w:sz w:val="24"/>
          <w:szCs w:val="24"/>
          <w:lang w:val="fr-FR"/>
        </w:rPr>
        <w:t xml:space="preserve"> des présentes instructions et être envoyées à l'adresse suivante :</w:t>
      </w:r>
      <w:r w:rsidR="0046702B">
        <w:rPr>
          <w:rFonts w:ascii="Times New Roman" w:eastAsia="Times New Roman" w:hAnsi="Times New Roman" w:cs="Times New Roman"/>
          <w:color w:val="000000"/>
          <w:sz w:val="24"/>
          <w:szCs w:val="24"/>
          <w:lang w:val="fr-FR"/>
        </w:rPr>
        <w:t xml:space="preserve"> </w:t>
      </w:r>
      <w:r w:rsidR="00DE3794" w:rsidRPr="007C77D1">
        <w:rPr>
          <w:rFonts w:ascii="Times New Roman" w:eastAsia="Times New Roman" w:hAnsi="Times New Roman" w:cs="Times New Roman"/>
          <w:color w:val="000000"/>
          <w:sz w:val="24"/>
          <w:szCs w:val="24"/>
          <w:lang w:val="fr-FR"/>
        </w:rPr>
        <w:t xml:space="preserve"> </w:t>
      </w:r>
      <w:hyperlink r:id="rId11" w:history="1">
        <w:r w:rsidR="0046702B" w:rsidRPr="0046702B">
          <w:rPr>
            <w:rStyle w:val="Lienhypertexte"/>
            <w:rFonts w:ascii="Calibri" w:hAnsi="Calibri" w:cs="Calibri"/>
            <w:b/>
            <w:bCs/>
            <w:lang w:val="fr-FR"/>
          </w:rPr>
          <w:t>CameroonTenders@pedaids.org</w:t>
        </w:r>
      </w:hyperlink>
      <w:r w:rsidR="00DE3794" w:rsidRPr="007C77D1">
        <w:rPr>
          <w:rFonts w:ascii="Times New Roman" w:eastAsia="Times New Roman" w:hAnsi="Times New Roman" w:cs="Times New Roman"/>
          <w:color w:val="000000"/>
          <w:sz w:val="24"/>
          <w:szCs w:val="24"/>
          <w:lang w:val="fr-FR"/>
        </w:rPr>
        <w:t>;</w:t>
      </w:r>
      <w:r w:rsidR="0046702B">
        <w:rPr>
          <w:rFonts w:ascii="Times New Roman" w:eastAsia="Times New Roman" w:hAnsi="Times New Roman" w:cs="Times New Roman"/>
          <w:color w:val="000000"/>
          <w:sz w:val="24"/>
          <w:szCs w:val="24"/>
          <w:lang w:val="fr-FR"/>
        </w:rPr>
        <w:t xml:space="preserve"> </w:t>
      </w:r>
    </w:p>
    <w:p w14:paraId="16F209CF" w14:textId="77777777" w:rsidR="00DE3794" w:rsidRPr="00C13BDF" w:rsidRDefault="00DE3794" w:rsidP="00C13BDF">
      <w:pPr>
        <w:pStyle w:val="Paragraphedeliste"/>
        <w:spacing w:before="277" w:line="276" w:lineRule="auto"/>
        <w:ind w:left="864" w:right="144"/>
        <w:jc w:val="both"/>
        <w:textAlignment w:val="baseline"/>
        <w:rPr>
          <w:rFonts w:ascii="Times New Roman" w:eastAsia="Times New Roman" w:hAnsi="Times New Roman" w:cs="Times New Roman"/>
          <w:b/>
          <w:color w:val="000000"/>
          <w:sz w:val="24"/>
          <w:szCs w:val="24"/>
          <w:lang w:val="fr-FR"/>
        </w:rPr>
      </w:pPr>
    </w:p>
    <w:p w14:paraId="795A938E" w14:textId="0C3270B0" w:rsidR="00DE3794" w:rsidRPr="00C13BDF" w:rsidRDefault="00DE3794"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La proposition du soumissionnaire doit se composer d’une proposition administrative et fiscale, d’une proposition technique et d’une proposition financière dans le même pli scellé avec la mention lot N° de </w:t>
      </w:r>
      <w:r w:rsidR="003973E7" w:rsidRPr="00C13BDF">
        <w:rPr>
          <w:rFonts w:ascii="Times New Roman" w:hAnsi="Times New Roman" w:cs="Times New Roman"/>
          <w:color w:val="000000" w:themeColor="text1"/>
          <w:sz w:val="24"/>
          <w:szCs w:val="24"/>
          <w:lang w:val="fr-FR"/>
        </w:rPr>
        <w:t>référence</w:t>
      </w:r>
      <w:r w:rsidRPr="00C13BDF">
        <w:rPr>
          <w:rFonts w:ascii="Times New Roman" w:hAnsi="Times New Roman" w:cs="Times New Roman"/>
          <w:color w:val="000000" w:themeColor="text1"/>
          <w:sz w:val="24"/>
          <w:szCs w:val="24"/>
          <w:lang w:val="fr-FR"/>
        </w:rPr>
        <w:t xml:space="preserve"> de l’Avis d’Appel d’Offre, de l’objet de l’offre et de la mention :</w:t>
      </w:r>
    </w:p>
    <w:p w14:paraId="22DBA8B9" w14:textId="77777777" w:rsidR="00DE3794" w:rsidRPr="00C13BDF" w:rsidRDefault="00DE3794" w:rsidP="00C13BDF">
      <w:pPr>
        <w:pStyle w:val="Paragraphedeliste"/>
        <w:rPr>
          <w:rFonts w:ascii="Times New Roman" w:hAnsi="Times New Roman" w:cs="Times New Roman"/>
          <w:color w:val="000000" w:themeColor="text1"/>
          <w:sz w:val="24"/>
          <w:szCs w:val="24"/>
          <w:lang w:val="fr-FR"/>
        </w:rPr>
      </w:pPr>
    </w:p>
    <w:p w14:paraId="4D1CB082" w14:textId="705BA8D4" w:rsidR="00DE3794" w:rsidRPr="00C13BDF" w:rsidRDefault="00DE3794" w:rsidP="00C13BDF">
      <w:pPr>
        <w:pStyle w:val="Paragraphedeliste"/>
        <w:numPr>
          <w:ilvl w:val="1"/>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 </w:t>
      </w:r>
      <w:r w:rsidRPr="00C13BDF">
        <w:rPr>
          <w:rFonts w:ascii="Times New Roman" w:eastAsia="Times New Roman" w:hAnsi="Times New Roman" w:cs="Times New Roman"/>
          <w:color w:val="000000"/>
          <w:sz w:val="24"/>
          <w:szCs w:val="24"/>
          <w:lang w:val="fr-FR"/>
        </w:rPr>
        <w:t xml:space="preserve">« </w:t>
      </w:r>
      <w:r w:rsidRPr="00C13BDF">
        <w:rPr>
          <w:rFonts w:ascii="Times New Roman" w:eastAsia="Times New Roman" w:hAnsi="Times New Roman" w:cs="Times New Roman"/>
          <w:b/>
          <w:color w:val="000000"/>
          <w:sz w:val="24"/>
          <w:szCs w:val="24"/>
          <w:lang w:val="fr-FR"/>
        </w:rPr>
        <w:t xml:space="preserve">À ne pas ouvrir avant la séance d'ouverture des offres </w:t>
      </w:r>
      <w:r w:rsidRPr="00C13BDF">
        <w:rPr>
          <w:rFonts w:ascii="Times New Roman" w:eastAsia="Times New Roman" w:hAnsi="Times New Roman" w:cs="Times New Roman"/>
          <w:color w:val="000000"/>
          <w:sz w:val="24"/>
          <w:szCs w:val="24"/>
          <w:lang w:val="fr-FR"/>
        </w:rPr>
        <w:t>»</w:t>
      </w:r>
    </w:p>
    <w:p w14:paraId="696A96C8" w14:textId="60AC5878" w:rsidR="00DE3794" w:rsidRPr="00C13BDF" w:rsidRDefault="00DE3794" w:rsidP="00C13BDF">
      <w:pPr>
        <w:pStyle w:val="Paragraphedeliste"/>
        <w:spacing w:before="277" w:line="276" w:lineRule="auto"/>
        <w:ind w:left="864" w:right="144"/>
        <w:jc w:val="both"/>
        <w:textAlignment w:val="baseline"/>
        <w:rPr>
          <w:rFonts w:ascii="Times New Roman" w:hAnsi="Times New Roman" w:cs="Times New Roman"/>
          <w:color w:val="000000" w:themeColor="text1"/>
          <w:sz w:val="24"/>
          <w:szCs w:val="24"/>
          <w:lang w:val="fr-FR"/>
        </w:rPr>
      </w:pPr>
    </w:p>
    <w:p w14:paraId="56693C6E" w14:textId="6F3C8EAA" w:rsidR="00DE3794" w:rsidRDefault="00DE3794" w:rsidP="00DE3794">
      <w:pPr>
        <w:pStyle w:val="Paragraphedeliste"/>
        <w:numPr>
          <w:ilvl w:val="1"/>
          <w:numId w:val="44"/>
        </w:numPr>
        <w:rPr>
          <w:b/>
          <w:i/>
          <w:color w:val="002060"/>
          <w:sz w:val="36"/>
          <w:szCs w:val="36"/>
          <w:lang w:val="fr-FR"/>
        </w:rPr>
      </w:pPr>
      <w:r>
        <w:rPr>
          <w:b/>
          <w:i/>
          <w:color w:val="002060"/>
          <w:sz w:val="36"/>
          <w:szCs w:val="36"/>
          <w:lang w:val="fr-FR"/>
        </w:rPr>
        <w:t>Modification et retrait des offres</w:t>
      </w:r>
    </w:p>
    <w:p w14:paraId="799D7962" w14:textId="3E2DD314" w:rsidR="00DE3794" w:rsidRDefault="00DE3794" w:rsidP="00C13BDF">
      <w:pPr>
        <w:ind w:firstLine="360"/>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Le soumissionnaire peut modifier ou retirer son offre après l’avoir soumise, dans la mesure où l’avis écrit de la modification, de la substitution ou du retrait de l'offre est reçu par l’acheteur avant la date limite indiquée pour la soumission des offres. L'avis de modification ou de retrait du soumissionnaire doit être préparé, placé dans une enveloppe fermée, marquée et expédiée ou envoyé par courrier électronique. Aucune offre ne peut être modifiée après la date limite de remise des offres.</w:t>
      </w:r>
    </w:p>
    <w:p w14:paraId="7F078053" w14:textId="1C1E81A4" w:rsidR="00DE3794" w:rsidRDefault="00DE3794" w:rsidP="00DE3794">
      <w:pPr>
        <w:rPr>
          <w:rFonts w:ascii="Times New Roman" w:hAnsi="Times New Roman" w:cs="Times New Roman"/>
          <w:color w:val="000000" w:themeColor="text1"/>
          <w:sz w:val="24"/>
          <w:szCs w:val="24"/>
          <w:lang w:val="fr-FR"/>
        </w:rPr>
      </w:pPr>
    </w:p>
    <w:p w14:paraId="7116D7A2" w14:textId="04174F58" w:rsidR="00DE3794" w:rsidRPr="00C13BDF" w:rsidRDefault="00E85BD9" w:rsidP="00C13BDF">
      <w:pPr>
        <w:pStyle w:val="Paragraphedeliste"/>
        <w:numPr>
          <w:ilvl w:val="0"/>
          <w:numId w:val="44"/>
        </w:numPr>
        <w:spacing w:after="0"/>
        <w:rPr>
          <w:rFonts w:ascii="Garamond" w:hAnsi="Garamond"/>
          <w:b/>
          <w:bCs/>
          <w:iCs/>
          <w:color w:val="44546A" w:themeColor="text2"/>
          <w:sz w:val="36"/>
          <w:szCs w:val="36"/>
          <w:lang w:val="fr-FR"/>
        </w:rPr>
      </w:pPr>
      <w:r>
        <w:rPr>
          <w:rFonts w:ascii="Garamond" w:hAnsi="Garamond"/>
          <w:b/>
          <w:bCs/>
          <w:iCs/>
          <w:color w:val="44546A" w:themeColor="text2"/>
          <w:sz w:val="36"/>
          <w:szCs w:val="36"/>
          <w:lang w:val="fr-FR"/>
        </w:rPr>
        <w:t>OUVERTURE ET EVALATION DES OFFRES</w:t>
      </w:r>
    </w:p>
    <w:p w14:paraId="01B72CF1" w14:textId="77777777" w:rsidR="00E85BD9" w:rsidRDefault="00E85BD9" w:rsidP="00E85BD9">
      <w:pPr>
        <w:pStyle w:val="Paragraphedeliste"/>
        <w:numPr>
          <w:ilvl w:val="1"/>
          <w:numId w:val="44"/>
        </w:numPr>
        <w:rPr>
          <w:b/>
          <w:i/>
          <w:color w:val="002060"/>
          <w:sz w:val="36"/>
          <w:szCs w:val="36"/>
          <w:lang w:val="fr-FR"/>
        </w:rPr>
      </w:pPr>
      <w:r>
        <w:rPr>
          <w:b/>
          <w:i/>
          <w:color w:val="002060"/>
          <w:sz w:val="36"/>
          <w:szCs w:val="36"/>
          <w:lang w:val="fr-FR"/>
        </w:rPr>
        <w:t>Examen préliminaire</w:t>
      </w:r>
    </w:p>
    <w:p w14:paraId="59602028" w14:textId="4D7B717C" w:rsidR="00DE3794" w:rsidRDefault="00E85BD9" w:rsidP="00E85BD9">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L'acheteur examinera les soumissions afin de déterminer si elles sont complètes, si des erreurs de calcul ont été commises, si toutes les sûretés exigées ont été fournies, si les documents ont été correctement signés et si les soumissions sont en règle</w:t>
      </w:r>
      <w:r>
        <w:rPr>
          <w:rFonts w:ascii="Times New Roman" w:hAnsi="Times New Roman" w:cs="Times New Roman"/>
          <w:color w:val="000000" w:themeColor="text1"/>
          <w:sz w:val="24"/>
          <w:szCs w:val="24"/>
          <w:lang w:val="fr-FR"/>
        </w:rPr>
        <w:t>.</w:t>
      </w:r>
    </w:p>
    <w:p w14:paraId="62EEEC99" w14:textId="60C74FD2" w:rsidR="00E85BD9" w:rsidRPr="00C13BDF" w:rsidRDefault="004B5B0C" w:rsidP="00C13BDF">
      <w:pPr>
        <w:pStyle w:val="Paragraphedeliste"/>
        <w:numPr>
          <w:ilvl w:val="1"/>
          <w:numId w:val="44"/>
        </w:numPr>
        <w:rPr>
          <w:b/>
          <w:i/>
          <w:color w:val="002060"/>
          <w:sz w:val="36"/>
          <w:szCs w:val="36"/>
          <w:lang w:val="fr-FR"/>
        </w:rPr>
      </w:pPr>
      <w:r w:rsidRPr="00C13BDF">
        <w:rPr>
          <w:b/>
          <w:i/>
          <w:color w:val="002060"/>
          <w:sz w:val="36"/>
          <w:szCs w:val="36"/>
          <w:lang w:val="fr-FR"/>
        </w:rPr>
        <w:t>E</w:t>
      </w:r>
      <w:r>
        <w:rPr>
          <w:b/>
          <w:i/>
          <w:color w:val="002060"/>
          <w:sz w:val="36"/>
          <w:szCs w:val="36"/>
          <w:lang w:val="fr-FR"/>
        </w:rPr>
        <w:t>valuation et comparaison des offres</w:t>
      </w:r>
    </w:p>
    <w:p w14:paraId="3B0B311D" w14:textId="770D63E9" w:rsidR="00E85BD9" w:rsidRDefault="00E85BD9" w:rsidP="00E85BD9">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 xml:space="preserve">Les offres jugées substantiellement conformes en vertu des dispositions de la section </w:t>
      </w:r>
      <w:proofErr w:type="spellStart"/>
      <w:r w:rsidRPr="00C13BDF">
        <w:rPr>
          <w:rFonts w:ascii="Times New Roman" w:hAnsi="Times New Roman" w:cs="Times New Roman"/>
          <w:b/>
          <w:bCs/>
          <w:color w:val="000000" w:themeColor="text1"/>
          <w:sz w:val="24"/>
          <w:szCs w:val="24"/>
          <w:lang w:val="fr-FR"/>
        </w:rPr>
        <w:t>III.b</w:t>
      </w:r>
      <w:proofErr w:type="spellEnd"/>
      <w:r w:rsidRPr="00C13BDF">
        <w:rPr>
          <w:rFonts w:ascii="Times New Roman" w:hAnsi="Times New Roman" w:cs="Times New Roman"/>
          <w:color w:val="000000" w:themeColor="text1"/>
          <w:sz w:val="24"/>
          <w:szCs w:val="24"/>
          <w:lang w:val="fr-FR"/>
        </w:rPr>
        <w:t xml:space="preserve"> ci-dessus seront soumises au processus d’évaluation à l'aide des critères ci-dessous</w:t>
      </w:r>
      <w:r w:rsidR="004B5B0C">
        <w:rPr>
          <w:rFonts w:ascii="Times New Roman" w:hAnsi="Times New Roman" w:cs="Times New Roman"/>
          <w:color w:val="000000" w:themeColor="text1"/>
          <w:sz w:val="24"/>
          <w:szCs w:val="24"/>
          <w:lang w:val="fr-FR"/>
        </w:rPr>
        <w:t> :</w:t>
      </w:r>
    </w:p>
    <w:p w14:paraId="01B8A772" w14:textId="77777777" w:rsidR="004B5B0C" w:rsidRPr="00C13BDF" w:rsidRDefault="004B5B0C" w:rsidP="00C13BDF">
      <w:pPr>
        <w:ind w:firstLine="708"/>
        <w:rPr>
          <w:rFonts w:ascii="Times New Roman" w:hAnsi="Times New Roman" w:cs="Times New Roman"/>
          <w:color w:val="000000" w:themeColor="text1"/>
          <w:sz w:val="24"/>
          <w:szCs w:val="24"/>
          <w:lang w:val="fr-FR"/>
        </w:rPr>
      </w:pPr>
    </w:p>
    <w:p w14:paraId="2BAEAE39" w14:textId="662BAE08" w:rsidR="00612042" w:rsidRPr="00C13BDF" w:rsidRDefault="00612042" w:rsidP="00C13BDF">
      <w:pPr>
        <w:ind w:firstLine="708"/>
        <w:rPr>
          <w:rFonts w:ascii="Times New Roman" w:hAnsi="Times New Roman" w:cs="Times New Roman"/>
          <w:color w:val="000000" w:themeColor="text1"/>
          <w:sz w:val="24"/>
          <w:szCs w:val="24"/>
          <w:lang w:val="fr-FR"/>
        </w:rPr>
      </w:pPr>
    </w:p>
    <w:p w14:paraId="1209C74E" w14:textId="460E917B" w:rsidR="00A52F4B" w:rsidRDefault="00A52F4B" w:rsidP="00D754FC">
      <w:pPr>
        <w:spacing w:before="278" w:line="276" w:lineRule="exact"/>
        <w:ind w:left="144"/>
        <w:textAlignment w:val="baseline"/>
        <w:rPr>
          <w:rFonts w:eastAsia="Times New Roman"/>
          <w:color w:val="000000"/>
          <w:spacing w:val="2"/>
          <w:sz w:val="24"/>
          <w:lang w:val="fr-FR"/>
        </w:rPr>
        <w:sectPr w:rsidR="00A52F4B">
          <w:pgSz w:w="11909" w:h="16838"/>
          <w:pgMar w:top="960" w:right="559" w:bottom="259" w:left="550" w:header="720" w:footer="720" w:gutter="0"/>
          <w:cols w:space="720"/>
        </w:sectPr>
      </w:pPr>
    </w:p>
    <w:p w14:paraId="6F97F4A2" w14:textId="2334DC49" w:rsidR="00CF3685" w:rsidRPr="003F21F2" w:rsidRDefault="00A52F4B" w:rsidP="003F21F2">
      <w:pPr>
        <w:rPr>
          <w:rFonts w:ascii="Garamond" w:hAnsi="Garamond"/>
          <w:b/>
          <w:bCs/>
          <w:color w:val="44546A" w:themeColor="text2"/>
          <w:sz w:val="36"/>
          <w:szCs w:val="36"/>
          <w:lang w:val="fr-FR"/>
        </w:rPr>
      </w:pPr>
      <w:r w:rsidRPr="003F21F2">
        <w:rPr>
          <w:rFonts w:ascii="Garamond" w:hAnsi="Garamond"/>
          <w:b/>
          <w:bCs/>
          <w:color w:val="44546A" w:themeColor="text2"/>
          <w:sz w:val="36"/>
          <w:szCs w:val="36"/>
          <w:lang w:val="fr-FR"/>
        </w:rPr>
        <w:t>II</w:t>
      </w:r>
      <w:r w:rsidR="00CF3685" w:rsidRPr="003F21F2">
        <w:rPr>
          <w:rFonts w:ascii="Garamond" w:hAnsi="Garamond"/>
          <w:b/>
          <w:bCs/>
          <w:color w:val="44546A" w:themeColor="text2"/>
          <w:sz w:val="36"/>
          <w:szCs w:val="36"/>
          <w:lang w:val="fr-FR"/>
        </w:rPr>
        <w:t>I</w:t>
      </w:r>
      <w:r w:rsidRPr="003F21F2">
        <w:rPr>
          <w:rFonts w:ascii="Garamond" w:hAnsi="Garamond"/>
          <w:b/>
          <w:bCs/>
          <w:color w:val="44546A" w:themeColor="text2"/>
          <w:sz w:val="36"/>
          <w:szCs w:val="36"/>
          <w:lang w:val="fr-FR"/>
        </w:rPr>
        <w:t xml:space="preserve">- </w:t>
      </w:r>
      <w:r w:rsidR="00CF3685" w:rsidRPr="003F21F2">
        <w:rPr>
          <w:rFonts w:ascii="Garamond" w:hAnsi="Garamond"/>
          <w:b/>
          <w:bCs/>
          <w:color w:val="44546A" w:themeColor="text2"/>
          <w:sz w:val="36"/>
          <w:szCs w:val="36"/>
          <w:lang w:val="fr-FR"/>
        </w:rPr>
        <w:t>CRITERES D’EVALUATION ET DE QUALIFICATION</w:t>
      </w:r>
    </w:p>
    <w:p w14:paraId="6AC975DE" w14:textId="5B215035" w:rsidR="00100B12" w:rsidRDefault="00CF3685" w:rsidP="00032240">
      <w:pPr>
        <w:tabs>
          <w:tab w:val="left" w:pos="792"/>
        </w:tabs>
        <w:spacing w:line="252" w:lineRule="exact"/>
        <w:ind w:right="108"/>
        <w:jc w:val="both"/>
        <w:textAlignment w:val="baseline"/>
        <w:rPr>
          <w:rFonts w:ascii="Times New Roman" w:eastAsia="Arial" w:hAnsi="Times New Roman" w:cs="Times New Roman"/>
          <w:color w:val="000000"/>
          <w:sz w:val="24"/>
          <w:szCs w:val="24"/>
          <w:lang w:val="fr-FR"/>
        </w:rPr>
      </w:pPr>
      <w:r w:rsidRPr="00032240">
        <w:rPr>
          <w:rFonts w:ascii="Times New Roman" w:eastAsia="Arial" w:hAnsi="Times New Roman" w:cs="Times New Roman"/>
          <w:color w:val="000000"/>
          <w:sz w:val="24"/>
          <w:szCs w:val="24"/>
          <w:lang w:val="fr-FR"/>
        </w:rPr>
        <w:t>Aucune information relative à l’examen, à l’évaluation, à la comparaison, et à la vérification des qualifications des soumissionnaires,</w:t>
      </w:r>
      <w:r w:rsidRPr="00032240">
        <w:rPr>
          <w:rFonts w:ascii="Times New Roman" w:eastAsia="Arial" w:hAnsi="Times New Roman" w:cs="Times New Roman"/>
          <w:color w:val="000000"/>
          <w:sz w:val="24"/>
          <w:szCs w:val="24"/>
          <w:lang w:val="fr-FR"/>
        </w:rPr>
        <w:tab/>
        <w:t>et à la</w:t>
      </w:r>
      <w:r w:rsidR="00032240" w:rsidRPr="00032240">
        <w:rPr>
          <w:rFonts w:ascii="Times New Roman" w:eastAsia="Arial" w:hAnsi="Times New Roman" w:cs="Times New Roman"/>
          <w:color w:val="000000"/>
          <w:sz w:val="24"/>
          <w:szCs w:val="24"/>
          <w:lang w:val="fr-FR"/>
        </w:rPr>
        <w:t xml:space="preserve"> sélection d’attribution du marché</w:t>
      </w:r>
      <w:r w:rsidR="00032240" w:rsidRPr="00032240">
        <w:rPr>
          <w:rFonts w:ascii="Times New Roman" w:eastAsia="Arial" w:hAnsi="Times New Roman" w:cs="Times New Roman"/>
          <w:color w:val="000000"/>
          <w:sz w:val="24"/>
          <w:szCs w:val="24"/>
          <w:lang w:val="fr-FR"/>
        </w:rPr>
        <w:tab/>
        <w:t>ne</w:t>
      </w:r>
      <w:r w:rsidR="00032240" w:rsidRPr="00032240">
        <w:rPr>
          <w:rFonts w:ascii="Times New Roman" w:eastAsia="Arial" w:hAnsi="Times New Roman" w:cs="Times New Roman"/>
          <w:color w:val="000000"/>
          <w:sz w:val="24"/>
          <w:szCs w:val="24"/>
          <w:lang w:val="fr-FR"/>
        </w:rPr>
        <w:tab/>
        <w:t>sera</w:t>
      </w:r>
      <w:r w:rsidR="00032240" w:rsidRPr="00032240">
        <w:rPr>
          <w:rFonts w:ascii="Times New Roman" w:eastAsia="Arial" w:hAnsi="Times New Roman" w:cs="Times New Roman"/>
          <w:color w:val="000000"/>
          <w:sz w:val="24"/>
          <w:szCs w:val="24"/>
          <w:lang w:val="fr-FR"/>
        </w:rPr>
        <w:tab/>
        <w:t>donnée</w:t>
      </w:r>
      <w:r w:rsidR="004B5B0C">
        <w:rPr>
          <w:rFonts w:ascii="Times New Roman" w:eastAsia="Arial" w:hAnsi="Times New Roman" w:cs="Times New Roman"/>
          <w:color w:val="000000"/>
          <w:sz w:val="24"/>
          <w:szCs w:val="24"/>
          <w:lang w:val="fr-FR"/>
        </w:rPr>
        <w:t xml:space="preserve"> </w:t>
      </w:r>
      <w:r w:rsidR="00032240" w:rsidRPr="00032240">
        <w:rPr>
          <w:rFonts w:ascii="Times New Roman" w:eastAsia="Arial" w:hAnsi="Times New Roman" w:cs="Times New Roman"/>
          <w:color w:val="000000"/>
          <w:sz w:val="24"/>
          <w:szCs w:val="24"/>
          <w:lang w:val="fr-FR"/>
        </w:rPr>
        <w:tab/>
        <w:t>aux soumissionnaires</w:t>
      </w:r>
      <w:r w:rsidRPr="00032240">
        <w:rPr>
          <w:rFonts w:ascii="Times New Roman" w:eastAsia="Arial" w:hAnsi="Times New Roman" w:cs="Times New Roman"/>
          <w:color w:val="000000"/>
          <w:sz w:val="24"/>
          <w:szCs w:val="24"/>
          <w:lang w:val="fr-FR"/>
        </w:rPr>
        <w:t xml:space="preserve"> ni à toute autre personne non concernée par ladite procédure tant que l’adjudication du Marché n’aura pas été notifiée à tous les soumissionnaires.</w:t>
      </w:r>
    </w:p>
    <w:p w14:paraId="0C8C091D" w14:textId="3EBE7E10" w:rsidR="00100B12" w:rsidRPr="00100B12" w:rsidRDefault="00100B12" w:rsidP="00100B12">
      <w:pPr>
        <w:spacing w:before="120" w:line="254" w:lineRule="exact"/>
        <w:jc w:val="both"/>
        <w:textAlignment w:val="baseline"/>
        <w:rPr>
          <w:rFonts w:ascii="Times New Roman" w:eastAsia="Arial" w:hAnsi="Times New Roman" w:cs="Times New Roman"/>
          <w:color w:val="000000"/>
          <w:sz w:val="24"/>
          <w:szCs w:val="24"/>
          <w:lang w:val="fr-FR"/>
        </w:rPr>
      </w:pPr>
      <w:r w:rsidRPr="00100B12">
        <w:rPr>
          <w:rFonts w:ascii="Times New Roman" w:eastAsia="Arial" w:hAnsi="Times New Roman" w:cs="Times New Roman"/>
          <w:color w:val="000000"/>
          <w:sz w:val="24"/>
          <w:szCs w:val="24"/>
          <w:lang w:val="fr-FR"/>
        </w:rPr>
        <w:t>Avant d’effectuer l’évaluation technique des offres, le comité d’évaluation des offres procédera à la vérification de l’éligibilité et de l’admissibilité de chaque offre par l’analyse des pièces administratives de chaque offre.</w:t>
      </w:r>
    </w:p>
    <w:p w14:paraId="35FB80E1" w14:textId="77777777" w:rsidR="00100B12" w:rsidRPr="00032240" w:rsidRDefault="00100B12" w:rsidP="00032240">
      <w:pPr>
        <w:tabs>
          <w:tab w:val="left" w:pos="792"/>
        </w:tabs>
        <w:spacing w:line="252" w:lineRule="exact"/>
        <w:ind w:right="108"/>
        <w:jc w:val="both"/>
        <w:textAlignment w:val="baseline"/>
        <w:rPr>
          <w:rFonts w:ascii="Times New Roman" w:eastAsia="Arial" w:hAnsi="Times New Roman" w:cs="Times New Roman"/>
          <w:color w:val="000000"/>
          <w:sz w:val="24"/>
          <w:szCs w:val="24"/>
          <w:lang w:val="fr-FR"/>
        </w:rPr>
      </w:pPr>
    </w:p>
    <w:p w14:paraId="63CEC831" w14:textId="58C77449" w:rsidR="00A52F4B" w:rsidRPr="00A52F4B" w:rsidRDefault="00A52F4B" w:rsidP="00A52F4B">
      <w:pPr>
        <w:ind w:firstLine="720"/>
        <w:rPr>
          <w:rFonts w:ascii="Garamond" w:hAnsi="Garamond"/>
          <w:b/>
          <w:i/>
          <w:sz w:val="26"/>
          <w:szCs w:val="26"/>
          <w:lang w:val="fr-FR"/>
        </w:rPr>
      </w:pPr>
      <w:r w:rsidRPr="001A201D">
        <w:rPr>
          <w:rFonts w:ascii="Garamond" w:hAnsi="Garamond"/>
          <w:b/>
          <w:i/>
          <w:sz w:val="26"/>
          <w:szCs w:val="26"/>
          <w:lang w:val="fr-FR"/>
        </w:rPr>
        <w:t>Le tableau ci-dessous décrit les critères d’évaluation</w:t>
      </w:r>
      <w:r>
        <w:rPr>
          <w:rFonts w:ascii="Garamond" w:hAnsi="Garamond"/>
          <w:b/>
          <w:i/>
          <w:sz w:val="26"/>
          <w:szCs w:val="26"/>
          <w:lang w:val="fr-FR"/>
        </w:rPr>
        <w:t xml:space="preserve"> des Offres</w:t>
      </w:r>
      <w:r w:rsidRPr="001A201D">
        <w:rPr>
          <w:rFonts w:ascii="Garamond" w:hAnsi="Garamond"/>
          <w:b/>
          <w:i/>
          <w:sz w:val="26"/>
          <w:szCs w:val="26"/>
          <w:lang w:val="fr-FR"/>
        </w:rPr>
        <w:t> :</w:t>
      </w:r>
      <w:r>
        <w:rPr>
          <w:rFonts w:eastAsia="Times New Roman"/>
          <w:sz w:val="24"/>
          <w:lang w:val="fr-FR"/>
        </w:rPr>
        <w:tab/>
      </w:r>
    </w:p>
    <w:tbl>
      <w:tblPr>
        <w:tblStyle w:val="Grilledutableau"/>
        <w:tblpPr w:leftFromText="141" w:rightFromText="141" w:vertAnchor="text" w:tblpX="-44" w:tblpY="1"/>
        <w:tblOverlap w:val="never"/>
        <w:tblW w:w="15734" w:type="dxa"/>
        <w:tblLook w:val="04A0" w:firstRow="1" w:lastRow="0" w:firstColumn="1" w:lastColumn="0" w:noHBand="0" w:noVBand="1"/>
      </w:tblPr>
      <w:tblGrid>
        <w:gridCol w:w="476"/>
        <w:gridCol w:w="15258"/>
      </w:tblGrid>
      <w:tr w:rsidR="00A52F4B" w:rsidRPr="007158A7" w14:paraId="3562AC84" w14:textId="77777777" w:rsidTr="009300D0">
        <w:trPr>
          <w:trHeight w:val="535"/>
        </w:trPr>
        <w:tc>
          <w:tcPr>
            <w:tcW w:w="476" w:type="dxa"/>
            <w:shd w:val="clear" w:color="auto" w:fill="9CC2E5" w:themeFill="accent1" w:themeFillTint="99"/>
          </w:tcPr>
          <w:p w14:paraId="0EE2DDD7"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A</w:t>
            </w:r>
          </w:p>
        </w:tc>
        <w:tc>
          <w:tcPr>
            <w:tcW w:w="15258" w:type="dxa"/>
            <w:shd w:val="clear" w:color="auto" w:fill="9CC2E5" w:themeFill="accent1" w:themeFillTint="99"/>
          </w:tcPr>
          <w:p w14:paraId="30653302" w14:textId="6EAE3556" w:rsidR="00A52F4B" w:rsidRPr="00C53E7D" w:rsidRDefault="00690FBC" w:rsidP="00950017">
            <w:pPr>
              <w:rPr>
                <w:rFonts w:ascii="Times New Roman" w:hAnsi="Times New Roman" w:cs="Times New Roman"/>
                <w:i/>
                <w:sz w:val="26"/>
                <w:szCs w:val="26"/>
                <w:lang w:val="fr-FR"/>
              </w:rPr>
            </w:pPr>
            <w:r>
              <w:rPr>
                <w:rFonts w:ascii="Times New Roman" w:hAnsi="Times New Roman" w:cs="Times New Roman"/>
                <w:b/>
                <w:sz w:val="26"/>
                <w:szCs w:val="26"/>
                <w:lang w:val="fr-FR"/>
              </w:rPr>
              <w:t>Analyse des p</w:t>
            </w:r>
            <w:r w:rsidR="00950017">
              <w:rPr>
                <w:rFonts w:ascii="Times New Roman" w:hAnsi="Times New Roman" w:cs="Times New Roman"/>
                <w:b/>
                <w:sz w:val="26"/>
                <w:szCs w:val="26"/>
                <w:lang w:val="fr-FR"/>
              </w:rPr>
              <w:t>ièces administratives :</w:t>
            </w:r>
          </w:p>
        </w:tc>
      </w:tr>
      <w:tr w:rsidR="00A52F4B" w:rsidRPr="00117406" w14:paraId="250A8498" w14:textId="77777777" w:rsidTr="009300D0">
        <w:trPr>
          <w:trHeight w:val="550"/>
        </w:trPr>
        <w:tc>
          <w:tcPr>
            <w:tcW w:w="476" w:type="dxa"/>
          </w:tcPr>
          <w:p w14:paraId="25812729"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1</w:t>
            </w:r>
          </w:p>
        </w:tc>
        <w:tc>
          <w:tcPr>
            <w:tcW w:w="15258" w:type="dxa"/>
          </w:tcPr>
          <w:p w14:paraId="5FFB5EE1" w14:textId="173700C1" w:rsidR="00C53E7D" w:rsidRPr="00C53E7D" w:rsidRDefault="00C53E7D" w:rsidP="00467EA3">
            <w:pPr>
              <w:spacing w:line="276" w:lineRule="auto"/>
              <w:jc w:val="both"/>
              <w:rPr>
                <w:rFonts w:ascii="Times New Roman" w:hAnsi="Times New Roman" w:cs="Times New Roman"/>
                <w:sz w:val="24"/>
                <w:szCs w:val="24"/>
                <w:lang w:val="fr-FR"/>
              </w:rPr>
            </w:pPr>
            <w:r w:rsidRPr="00C53E7D">
              <w:rPr>
                <w:rFonts w:ascii="Times New Roman" w:hAnsi="Times New Roman" w:cs="Times New Roman"/>
                <w:sz w:val="24"/>
                <w:szCs w:val="24"/>
                <w:lang w:val="fr-FR"/>
              </w:rPr>
              <w:t>Attestation de non-redevance fiscale datant de moins de 3 Mois</w:t>
            </w:r>
            <w:r w:rsidRPr="00C53E7D">
              <w:rPr>
                <w:rFonts w:ascii="Times New Roman" w:hAnsi="Times New Roman" w:cs="Times New Roman"/>
                <w:b/>
                <w:i/>
                <w:sz w:val="26"/>
                <w:szCs w:val="26"/>
                <w:lang w:val="fr-FR"/>
              </w:rPr>
              <w:t xml:space="preserve"> </w:t>
            </w:r>
            <w:r w:rsidRPr="00C13BDF">
              <w:rPr>
                <w:rFonts w:ascii="Times New Roman" w:hAnsi="Times New Roman" w:cs="Times New Roman"/>
                <w:b/>
                <w:i/>
                <w:sz w:val="26"/>
                <w:szCs w:val="26"/>
                <w:highlight w:val="red"/>
                <w:lang w:val="fr-FR"/>
              </w:rPr>
              <w:t>(</w:t>
            </w:r>
            <w:r w:rsidRPr="00C13BDF">
              <w:rPr>
                <w:rFonts w:ascii="Times New Roman" w:hAnsi="Times New Roman" w:cs="Times New Roman"/>
                <w:b/>
                <w:bCs/>
                <w:sz w:val="26"/>
                <w:szCs w:val="26"/>
                <w:highlight w:val="red"/>
                <w:lang w:val="fr-FR"/>
              </w:rPr>
              <w:t>critère éliminatoire</w:t>
            </w:r>
            <w:r w:rsidRPr="00C13BDF">
              <w:rPr>
                <w:rFonts w:ascii="Times New Roman" w:hAnsi="Times New Roman" w:cs="Times New Roman"/>
                <w:sz w:val="26"/>
                <w:szCs w:val="26"/>
                <w:highlight w:val="red"/>
                <w:lang w:val="fr-FR"/>
              </w:rPr>
              <w:t>)</w:t>
            </w:r>
          </w:p>
          <w:p w14:paraId="66C81640" w14:textId="6F425D1F" w:rsidR="00A52F4B" w:rsidRPr="00C53E7D" w:rsidRDefault="00A52F4B" w:rsidP="00467EA3">
            <w:pPr>
              <w:rPr>
                <w:rFonts w:ascii="Times New Roman" w:hAnsi="Times New Roman" w:cs="Times New Roman"/>
                <w:sz w:val="26"/>
                <w:szCs w:val="26"/>
                <w:lang w:val="fr-FR"/>
              </w:rPr>
            </w:pPr>
          </w:p>
        </w:tc>
      </w:tr>
      <w:tr w:rsidR="00A52F4B" w:rsidRPr="00117406" w14:paraId="0CAE493F" w14:textId="77777777" w:rsidTr="009300D0">
        <w:trPr>
          <w:trHeight w:val="362"/>
        </w:trPr>
        <w:tc>
          <w:tcPr>
            <w:tcW w:w="476" w:type="dxa"/>
          </w:tcPr>
          <w:p w14:paraId="1F8D91EA"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2</w:t>
            </w:r>
          </w:p>
        </w:tc>
        <w:tc>
          <w:tcPr>
            <w:tcW w:w="15258" w:type="dxa"/>
          </w:tcPr>
          <w:p w14:paraId="1523778E" w14:textId="24E4AABB" w:rsidR="00A52F4B" w:rsidRPr="00C53E7D" w:rsidRDefault="00C53E7D" w:rsidP="00467EA3">
            <w:pPr>
              <w:jc w:val="both"/>
              <w:rPr>
                <w:rFonts w:ascii="Times New Roman" w:hAnsi="Times New Roman" w:cs="Times New Roman"/>
                <w:sz w:val="26"/>
                <w:szCs w:val="26"/>
                <w:lang w:val="fr-FR"/>
              </w:rPr>
            </w:pPr>
            <w:r w:rsidRPr="00C53E7D">
              <w:rPr>
                <w:rFonts w:ascii="Times New Roman" w:hAnsi="Times New Roman" w:cs="Times New Roman"/>
                <w:sz w:val="24"/>
                <w:szCs w:val="24"/>
                <w:lang w:val="fr-FR"/>
              </w:rPr>
              <w:t xml:space="preserve">Une attestation d’immatriculation de l’entreprise </w:t>
            </w:r>
            <w:r w:rsidR="004B5B0C">
              <w:rPr>
                <w:rFonts w:ascii="Times New Roman" w:hAnsi="Times New Roman" w:cs="Times New Roman"/>
                <w:sz w:val="24"/>
                <w:szCs w:val="24"/>
                <w:lang w:val="fr-FR"/>
              </w:rPr>
              <w:t>ou</w:t>
            </w:r>
            <w:r w:rsidRPr="00C53E7D">
              <w:rPr>
                <w:rFonts w:ascii="Times New Roman" w:hAnsi="Times New Roman" w:cs="Times New Roman"/>
                <w:sz w:val="24"/>
                <w:szCs w:val="24"/>
                <w:lang w:val="fr-FR"/>
              </w:rPr>
              <w:t xml:space="preserve"> </w:t>
            </w:r>
            <w:r w:rsidR="004B5B0C">
              <w:rPr>
                <w:rFonts w:ascii="Times New Roman" w:hAnsi="Times New Roman" w:cs="Times New Roman"/>
                <w:sz w:val="24"/>
                <w:szCs w:val="24"/>
                <w:lang w:val="fr-FR"/>
              </w:rPr>
              <w:t>une p</w:t>
            </w:r>
            <w:r w:rsidRPr="00C53E7D">
              <w:rPr>
                <w:rFonts w:ascii="Times New Roman" w:hAnsi="Times New Roman" w:cs="Times New Roman"/>
                <w:sz w:val="24"/>
                <w:szCs w:val="24"/>
                <w:lang w:val="fr-FR"/>
              </w:rPr>
              <w:t>hotocopie de la carte de contribuable </w:t>
            </w:r>
          </w:p>
        </w:tc>
      </w:tr>
      <w:tr w:rsidR="00A52F4B" w:rsidRPr="00BB7F0B" w14:paraId="4B50FDD2" w14:textId="77777777" w:rsidTr="009300D0">
        <w:trPr>
          <w:trHeight w:val="242"/>
        </w:trPr>
        <w:tc>
          <w:tcPr>
            <w:tcW w:w="476" w:type="dxa"/>
          </w:tcPr>
          <w:p w14:paraId="153CB461"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3</w:t>
            </w:r>
          </w:p>
        </w:tc>
        <w:tc>
          <w:tcPr>
            <w:tcW w:w="15258" w:type="dxa"/>
          </w:tcPr>
          <w:p w14:paraId="501DBFB7" w14:textId="49FA37E0" w:rsidR="00C53E7D" w:rsidRPr="00C53E7D" w:rsidRDefault="00C53E7D" w:rsidP="00467EA3">
            <w:pPr>
              <w:rPr>
                <w:rFonts w:ascii="Times New Roman" w:hAnsi="Times New Roman" w:cs="Times New Roman"/>
                <w:sz w:val="26"/>
                <w:szCs w:val="26"/>
                <w:lang w:val="fr-FR"/>
              </w:rPr>
            </w:pPr>
            <w:r w:rsidRPr="00C53E7D">
              <w:rPr>
                <w:rFonts w:ascii="Times New Roman" w:hAnsi="Times New Roman" w:cs="Times New Roman"/>
                <w:sz w:val="26"/>
                <w:szCs w:val="26"/>
                <w:lang w:val="fr-FR"/>
              </w:rPr>
              <w:t xml:space="preserve">Copie Certifiée Conforme de l’expédition du Registre de commerce en lien avec l’objet du présent appel d’offre </w:t>
            </w:r>
            <w:r w:rsidRPr="00C53E7D">
              <w:rPr>
                <w:rFonts w:ascii="Times New Roman" w:hAnsi="Times New Roman" w:cs="Times New Roman"/>
                <w:b/>
                <w:i/>
                <w:sz w:val="26"/>
                <w:szCs w:val="26"/>
                <w:lang w:val="fr-FR"/>
              </w:rPr>
              <w:t>(OUI ou NON) </w:t>
            </w:r>
          </w:p>
          <w:p w14:paraId="54E0B372" w14:textId="73769F4C" w:rsidR="00A52F4B" w:rsidRPr="00C53E7D" w:rsidRDefault="00C53E7D" w:rsidP="00467EA3">
            <w:pPr>
              <w:rPr>
                <w:rFonts w:ascii="Times New Roman" w:hAnsi="Times New Roman" w:cs="Times New Roman"/>
                <w:i/>
                <w:sz w:val="26"/>
                <w:szCs w:val="26"/>
                <w:lang w:val="fr-FR"/>
              </w:rPr>
            </w:pPr>
            <w:r w:rsidRPr="00C13BDF">
              <w:rPr>
                <w:rFonts w:ascii="Times New Roman" w:hAnsi="Times New Roman" w:cs="Times New Roman"/>
                <w:sz w:val="26"/>
                <w:szCs w:val="26"/>
                <w:highlight w:val="red"/>
                <w:lang w:val="fr-FR"/>
              </w:rPr>
              <w:t>(</w:t>
            </w:r>
            <w:r w:rsidRPr="00C13BDF">
              <w:rPr>
                <w:rFonts w:ascii="Times New Roman" w:hAnsi="Times New Roman" w:cs="Times New Roman"/>
                <w:b/>
                <w:bCs/>
                <w:sz w:val="26"/>
                <w:szCs w:val="26"/>
                <w:highlight w:val="red"/>
                <w:lang w:val="fr-FR"/>
              </w:rPr>
              <w:t>Critère éliminatoire</w:t>
            </w:r>
            <w:r w:rsidRPr="00C13BDF">
              <w:rPr>
                <w:rFonts w:ascii="Times New Roman" w:hAnsi="Times New Roman" w:cs="Times New Roman"/>
                <w:sz w:val="26"/>
                <w:szCs w:val="26"/>
                <w:highlight w:val="red"/>
                <w:lang w:val="fr-FR"/>
              </w:rPr>
              <w:t>)</w:t>
            </w:r>
          </w:p>
        </w:tc>
      </w:tr>
      <w:tr w:rsidR="00A52F4B" w:rsidRPr="00117406" w14:paraId="4E9C38C6" w14:textId="77777777" w:rsidTr="009300D0">
        <w:trPr>
          <w:trHeight w:val="268"/>
        </w:trPr>
        <w:tc>
          <w:tcPr>
            <w:tcW w:w="476" w:type="dxa"/>
          </w:tcPr>
          <w:p w14:paraId="7D264038"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4</w:t>
            </w:r>
          </w:p>
        </w:tc>
        <w:tc>
          <w:tcPr>
            <w:tcW w:w="15258" w:type="dxa"/>
          </w:tcPr>
          <w:p w14:paraId="5FD3777F" w14:textId="773F9DA5" w:rsidR="00A52F4B" w:rsidRPr="009408BB" w:rsidRDefault="00A52F4B" w:rsidP="00467EA3">
            <w:pPr>
              <w:rPr>
                <w:lang w:val="fr-FR"/>
              </w:rPr>
            </w:pPr>
            <w:r w:rsidRPr="00C53E7D">
              <w:rPr>
                <w:rFonts w:ascii="Times New Roman" w:hAnsi="Times New Roman" w:cs="Times New Roman"/>
                <w:b/>
                <w:sz w:val="26"/>
                <w:szCs w:val="26"/>
                <w:lang w:val="fr-FR"/>
              </w:rPr>
              <w:t xml:space="preserve"> </w:t>
            </w:r>
            <w:r w:rsidR="00C53E7D" w:rsidRPr="00C53E7D">
              <w:rPr>
                <w:rFonts w:ascii="Times New Roman" w:hAnsi="Times New Roman" w:cs="Times New Roman"/>
                <w:sz w:val="24"/>
                <w:szCs w:val="24"/>
                <w:lang w:val="fr-FR"/>
              </w:rPr>
              <w:t xml:space="preserve"> Plan de localisation</w:t>
            </w:r>
            <w:r w:rsidR="00C53E7D">
              <w:rPr>
                <w:rFonts w:ascii="Times New Roman" w:hAnsi="Times New Roman" w:cs="Times New Roman"/>
                <w:sz w:val="24"/>
                <w:szCs w:val="24"/>
                <w:lang w:val="fr-FR"/>
              </w:rPr>
              <w:t xml:space="preserve"> du siège </w:t>
            </w:r>
            <w:r w:rsidR="00BB7F0B">
              <w:rPr>
                <w:rFonts w:ascii="Times New Roman" w:hAnsi="Times New Roman" w:cs="Times New Roman"/>
                <w:sz w:val="24"/>
                <w:szCs w:val="24"/>
                <w:lang w:val="fr-FR"/>
              </w:rPr>
              <w:t xml:space="preserve">social </w:t>
            </w:r>
            <w:r w:rsidR="00BB7F0B" w:rsidRPr="00C53E7D">
              <w:rPr>
                <w:rFonts w:ascii="Times New Roman" w:hAnsi="Times New Roman" w:cs="Times New Roman"/>
                <w:sz w:val="24"/>
                <w:szCs w:val="24"/>
                <w:lang w:val="fr-FR"/>
              </w:rPr>
              <w:t>de</w:t>
            </w:r>
            <w:r w:rsidR="00C53E7D" w:rsidRPr="00C53E7D">
              <w:rPr>
                <w:rFonts w:ascii="Times New Roman" w:hAnsi="Times New Roman" w:cs="Times New Roman"/>
                <w:sz w:val="24"/>
                <w:szCs w:val="24"/>
                <w:lang w:val="fr-FR"/>
              </w:rPr>
              <w:t xml:space="preserve"> la structure </w:t>
            </w:r>
          </w:p>
        </w:tc>
      </w:tr>
      <w:tr w:rsidR="00A52F4B" w:rsidRPr="00117406" w14:paraId="378357B6" w14:textId="77777777" w:rsidTr="009300D0">
        <w:trPr>
          <w:trHeight w:val="268"/>
        </w:trPr>
        <w:tc>
          <w:tcPr>
            <w:tcW w:w="476" w:type="dxa"/>
          </w:tcPr>
          <w:p w14:paraId="5A3AE483"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5</w:t>
            </w:r>
          </w:p>
        </w:tc>
        <w:tc>
          <w:tcPr>
            <w:tcW w:w="15258" w:type="dxa"/>
          </w:tcPr>
          <w:p w14:paraId="205D549A" w14:textId="52AEA6B9"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sz w:val="26"/>
                <w:szCs w:val="26"/>
                <w:lang w:val="fr-FR"/>
              </w:rPr>
              <w:t xml:space="preserve">Attestation de domiciliation bancaire </w:t>
            </w:r>
            <w:r w:rsidR="004B5B0C" w:rsidRPr="003E162B">
              <w:rPr>
                <w:rFonts w:ascii="Times New Roman" w:hAnsi="Times New Roman" w:cs="Times New Roman"/>
                <w:sz w:val="26"/>
                <w:szCs w:val="26"/>
                <w:highlight w:val="red"/>
                <w:lang w:val="fr-FR"/>
              </w:rPr>
              <w:t>(</w:t>
            </w:r>
            <w:r w:rsidR="004B5B0C" w:rsidRPr="003E162B">
              <w:rPr>
                <w:rFonts w:ascii="Times New Roman" w:hAnsi="Times New Roman" w:cs="Times New Roman"/>
                <w:b/>
                <w:bCs/>
                <w:sz w:val="26"/>
                <w:szCs w:val="26"/>
                <w:highlight w:val="red"/>
                <w:lang w:val="fr-FR"/>
              </w:rPr>
              <w:t>Critère éliminatoire</w:t>
            </w:r>
            <w:r w:rsidR="004B5B0C" w:rsidRPr="003E162B">
              <w:rPr>
                <w:rFonts w:ascii="Times New Roman" w:hAnsi="Times New Roman" w:cs="Times New Roman"/>
                <w:sz w:val="26"/>
                <w:szCs w:val="26"/>
                <w:highlight w:val="red"/>
                <w:lang w:val="fr-FR"/>
              </w:rPr>
              <w:t>)</w:t>
            </w:r>
            <w:r w:rsidR="004B5B0C" w:rsidRPr="00C53E7D" w:rsidDel="004B5B0C">
              <w:rPr>
                <w:rFonts w:ascii="Times New Roman" w:hAnsi="Times New Roman" w:cs="Times New Roman"/>
                <w:sz w:val="26"/>
                <w:szCs w:val="26"/>
                <w:lang w:val="fr-FR"/>
              </w:rPr>
              <w:t xml:space="preserve"> </w:t>
            </w:r>
          </w:p>
        </w:tc>
      </w:tr>
      <w:tr w:rsidR="00A52F4B" w:rsidRPr="00117406" w14:paraId="559175F6" w14:textId="77777777" w:rsidTr="009300D0">
        <w:trPr>
          <w:trHeight w:val="268"/>
        </w:trPr>
        <w:tc>
          <w:tcPr>
            <w:tcW w:w="476" w:type="dxa"/>
          </w:tcPr>
          <w:p w14:paraId="44C8AAB2"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6</w:t>
            </w:r>
          </w:p>
        </w:tc>
        <w:tc>
          <w:tcPr>
            <w:tcW w:w="15258" w:type="dxa"/>
          </w:tcPr>
          <w:p w14:paraId="614956BD" w14:textId="5A205F25" w:rsidR="00A52F4B" w:rsidRPr="00C53E7D" w:rsidRDefault="00C53E7D" w:rsidP="00467EA3">
            <w:pPr>
              <w:spacing w:line="276" w:lineRule="auto"/>
              <w:jc w:val="both"/>
              <w:rPr>
                <w:rFonts w:ascii="Times New Roman" w:hAnsi="Times New Roman" w:cs="Times New Roman"/>
                <w:sz w:val="24"/>
                <w:szCs w:val="24"/>
                <w:lang w:val="fr-FR"/>
              </w:rPr>
            </w:pPr>
            <w:r w:rsidRPr="00C53E7D">
              <w:rPr>
                <w:rFonts w:ascii="Times New Roman" w:hAnsi="Times New Roman" w:cs="Times New Roman"/>
                <w:sz w:val="24"/>
                <w:szCs w:val="24"/>
                <w:lang w:val="fr-FR"/>
              </w:rPr>
              <w:t xml:space="preserve"> Attestation de solvabilité de l’entreprise délivrée par la banque </w:t>
            </w:r>
            <w:r w:rsidR="00BB7F0B" w:rsidRPr="00C53E7D">
              <w:rPr>
                <w:rFonts w:ascii="Times New Roman" w:hAnsi="Times New Roman" w:cs="Times New Roman"/>
                <w:sz w:val="24"/>
                <w:szCs w:val="24"/>
                <w:lang w:val="fr-FR"/>
              </w:rPr>
              <w:t>domiciliataire</w:t>
            </w:r>
            <w:r>
              <w:rPr>
                <w:rFonts w:ascii="Times New Roman" w:hAnsi="Times New Roman" w:cs="Times New Roman"/>
                <w:b/>
                <w:sz w:val="26"/>
                <w:szCs w:val="26"/>
                <w:lang w:val="fr-FR"/>
              </w:rPr>
              <w:t xml:space="preserve"> </w:t>
            </w:r>
            <w:r w:rsidRPr="00C13BDF">
              <w:rPr>
                <w:rFonts w:ascii="Times New Roman" w:hAnsi="Times New Roman" w:cs="Times New Roman"/>
                <w:sz w:val="26"/>
                <w:szCs w:val="26"/>
                <w:highlight w:val="red"/>
                <w:lang w:val="fr-FR"/>
              </w:rPr>
              <w:t>(</w:t>
            </w:r>
            <w:r w:rsidRPr="00C13BDF">
              <w:rPr>
                <w:rFonts w:ascii="Times New Roman" w:hAnsi="Times New Roman" w:cs="Times New Roman"/>
                <w:b/>
                <w:bCs/>
                <w:sz w:val="26"/>
                <w:szCs w:val="26"/>
                <w:highlight w:val="red"/>
                <w:lang w:val="fr-FR"/>
              </w:rPr>
              <w:t>Critère éliminatoire</w:t>
            </w:r>
            <w:r w:rsidR="004B5B0C" w:rsidRPr="00C13BDF">
              <w:rPr>
                <w:rFonts w:ascii="Times New Roman" w:hAnsi="Times New Roman" w:cs="Times New Roman"/>
                <w:sz w:val="26"/>
                <w:szCs w:val="26"/>
                <w:highlight w:val="red"/>
                <w:lang w:val="fr-FR"/>
              </w:rPr>
              <w:t>)</w:t>
            </w:r>
          </w:p>
        </w:tc>
      </w:tr>
      <w:tr w:rsidR="00A52F4B" w:rsidRPr="00117406" w14:paraId="040678A8" w14:textId="77777777" w:rsidTr="009300D0">
        <w:trPr>
          <w:trHeight w:val="268"/>
        </w:trPr>
        <w:tc>
          <w:tcPr>
            <w:tcW w:w="476" w:type="dxa"/>
          </w:tcPr>
          <w:p w14:paraId="48674E63" w14:textId="49216648" w:rsidR="00A52F4B" w:rsidRPr="00C53E7D" w:rsidRDefault="00A52F4B" w:rsidP="00467EA3">
            <w:pPr>
              <w:rPr>
                <w:rFonts w:ascii="Times New Roman" w:hAnsi="Times New Roman" w:cs="Times New Roman"/>
                <w:i/>
                <w:sz w:val="26"/>
                <w:szCs w:val="26"/>
                <w:lang w:val="fr-FR"/>
              </w:rPr>
            </w:pPr>
          </w:p>
        </w:tc>
        <w:tc>
          <w:tcPr>
            <w:tcW w:w="15258" w:type="dxa"/>
          </w:tcPr>
          <w:p w14:paraId="5D543F1F" w14:textId="2C8BF89D" w:rsidR="00A52F4B" w:rsidRPr="00C53E7D" w:rsidRDefault="00A52F4B" w:rsidP="00950017">
            <w:pPr>
              <w:spacing w:line="276" w:lineRule="auto"/>
              <w:jc w:val="both"/>
              <w:rPr>
                <w:rFonts w:ascii="Times New Roman" w:hAnsi="Times New Roman" w:cs="Times New Roman"/>
                <w:sz w:val="26"/>
                <w:szCs w:val="26"/>
                <w:lang w:val="fr-FR"/>
              </w:rPr>
            </w:pPr>
          </w:p>
        </w:tc>
      </w:tr>
      <w:tr w:rsidR="00A52F4B" w:rsidRPr="00117406" w14:paraId="5B19C324" w14:textId="77777777" w:rsidTr="009300D0">
        <w:trPr>
          <w:trHeight w:val="268"/>
        </w:trPr>
        <w:tc>
          <w:tcPr>
            <w:tcW w:w="476" w:type="dxa"/>
            <w:shd w:val="clear" w:color="auto" w:fill="9CC2E5" w:themeFill="accent1" w:themeFillTint="99"/>
          </w:tcPr>
          <w:p w14:paraId="074F8A32"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b/>
                <w:i/>
                <w:sz w:val="26"/>
                <w:szCs w:val="26"/>
                <w:lang w:val="fr-FR"/>
              </w:rPr>
              <w:t>B</w:t>
            </w:r>
          </w:p>
        </w:tc>
        <w:tc>
          <w:tcPr>
            <w:tcW w:w="15258" w:type="dxa"/>
            <w:shd w:val="clear" w:color="auto" w:fill="9CC2E5" w:themeFill="accent1" w:themeFillTint="99"/>
          </w:tcPr>
          <w:p w14:paraId="11754661" w14:textId="117AD8F0"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b/>
                <w:sz w:val="26"/>
                <w:szCs w:val="26"/>
                <w:lang w:val="fr-FR"/>
              </w:rPr>
              <w:t>Grille d’Evaluation des p</w:t>
            </w:r>
            <w:r w:rsidR="00A52F4B" w:rsidRPr="00C53E7D">
              <w:rPr>
                <w:rFonts w:ascii="Times New Roman" w:hAnsi="Times New Roman" w:cs="Times New Roman"/>
                <w:b/>
                <w:sz w:val="26"/>
                <w:szCs w:val="26"/>
                <w:lang w:val="fr-FR"/>
              </w:rPr>
              <w:t>ièces techniques</w:t>
            </w:r>
          </w:p>
        </w:tc>
      </w:tr>
      <w:tr w:rsidR="00A52F4B" w:rsidRPr="00117406" w14:paraId="270FAB47" w14:textId="77777777" w:rsidTr="009300D0">
        <w:trPr>
          <w:trHeight w:val="268"/>
        </w:trPr>
        <w:tc>
          <w:tcPr>
            <w:tcW w:w="476" w:type="dxa"/>
          </w:tcPr>
          <w:p w14:paraId="066015FF" w14:textId="03AC5D33"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i/>
                <w:sz w:val="26"/>
                <w:szCs w:val="26"/>
                <w:lang w:val="fr-FR"/>
              </w:rPr>
              <w:t>8</w:t>
            </w:r>
          </w:p>
        </w:tc>
        <w:tc>
          <w:tcPr>
            <w:tcW w:w="15258" w:type="dxa"/>
          </w:tcPr>
          <w:p w14:paraId="2F3889EA" w14:textId="6F89995A" w:rsidR="00A52F4B" w:rsidRPr="00690FBC" w:rsidRDefault="00A52F4B" w:rsidP="00467EA3">
            <w:pPr>
              <w:spacing w:before="146" w:line="249" w:lineRule="exact"/>
              <w:ind w:right="108"/>
              <w:jc w:val="both"/>
              <w:textAlignment w:val="baseline"/>
              <w:rPr>
                <w:rFonts w:ascii="Times New Roman" w:eastAsia="Arial" w:hAnsi="Times New Roman" w:cs="Times New Roman"/>
                <w:color w:val="000000"/>
                <w:sz w:val="24"/>
                <w:szCs w:val="24"/>
                <w:lang w:val="fr-FR"/>
              </w:rPr>
            </w:pPr>
            <w:r w:rsidRPr="00690FBC">
              <w:rPr>
                <w:rFonts w:ascii="Times New Roman" w:hAnsi="Times New Roman" w:cs="Times New Roman"/>
                <w:sz w:val="26"/>
                <w:szCs w:val="26"/>
                <w:lang w:val="fr-FR"/>
              </w:rPr>
              <w:t>Brève présentation de la structure, domaine d’activité, année de création, historique des clients</w:t>
            </w:r>
            <w:r w:rsidR="00690FBC" w:rsidRPr="00690FBC">
              <w:rPr>
                <w:rFonts w:ascii="Times New Roman" w:eastAsia="Arial" w:hAnsi="Times New Roman" w:cs="Times New Roman"/>
                <w:color w:val="000000"/>
                <w:sz w:val="24"/>
                <w:szCs w:val="24"/>
                <w:lang w:val="fr-FR"/>
              </w:rPr>
              <w:t xml:space="preserve"> Une offre technique comprenant la liste non exhaustive des documents suivants (</w:t>
            </w:r>
            <w:r w:rsidR="0046702B" w:rsidRPr="00C13BDF">
              <w:rPr>
                <w:rFonts w:ascii="Times New Roman" w:eastAsia="Arial" w:hAnsi="Times New Roman" w:cs="Times New Roman"/>
                <w:b/>
                <w:bCs/>
                <w:color w:val="000000"/>
                <w:sz w:val="24"/>
                <w:szCs w:val="24"/>
                <w:lang w:val="fr-FR"/>
              </w:rPr>
              <w:t>1.</w:t>
            </w:r>
            <w:r w:rsidR="0046702B" w:rsidRPr="00690FBC">
              <w:rPr>
                <w:rFonts w:ascii="Times New Roman" w:eastAsia="Arial" w:hAnsi="Times New Roman" w:cs="Times New Roman"/>
                <w:color w:val="000000"/>
                <w:sz w:val="24"/>
                <w:szCs w:val="24"/>
                <w:lang w:val="fr-FR"/>
              </w:rPr>
              <w:t xml:space="preserve"> Informations</w:t>
            </w:r>
            <w:r w:rsidR="00690FBC" w:rsidRPr="00690FBC">
              <w:rPr>
                <w:rFonts w:ascii="Times New Roman" w:eastAsia="Arial" w:hAnsi="Times New Roman" w:cs="Times New Roman"/>
                <w:color w:val="000000"/>
                <w:sz w:val="24"/>
                <w:szCs w:val="24"/>
                <w:lang w:val="fr-FR"/>
              </w:rPr>
              <w:t xml:space="preserve"> générales sur le soumissionnaire, </w:t>
            </w:r>
            <w:r w:rsidR="005F3C68" w:rsidRPr="00C13BDF">
              <w:rPr>
                <w:rFonts w:ascii="Times New Roman" w:eastAsia="Arial" w:hAnsi="Times New Roman" w:cs="Times New Roman"/>
                <w:b/>
                <w:bCs/>
                <w:color w:val="000000"/>
                <w:sz w:val="24"/>
                <w:szCs w:val="24"/>
                <w:lang w:val="fr-FR"/>
              </w:rPr>
              <w:t>2.</w:t>
            </w:r>
            <w:r w:rsidR="005F3C68" w:rsidRPr="00690FBC">
              <w:rPr>
                <w:rFonts w:ascii="Times New Roman" w:eastAsia="Arial" w:hAnsi="Times New Roman" w:cs="Times New Roman"/>
                <w:color w:val="000000"/>
                <w:sz w:val="24"/>
                <w:szCs w:val="24"/>
                <w:lang w:val="fr-FR"/>
              </w:rPr>
              <w:t xml:space="preserve"> Nom</w:t>
            </w:r>
            <w:r w:rsidR="00690FBC" w:rsidRPr="00690FBC">
              <w:rPr>
                <w:rFonts w:ascii="Times New Roman" w:eastAsia="Arial" w:hAnsi="Times New Roman" w:cs="Times New Roman"/>
                <w:color w:val="000000"/>
                <w:sz w:val="24"/>
                <w:szCs w:val="24"/>
                <w:lang w:val="fr-FR"/>
              </w:rPr>
              <w:t xml:space="preserve"> et activité principale de la société, </w:t>
            </w:r>
            <w:r w:rsidR="005F3C68" w:rsidRPr="00C13BDF">
              <w:rPr>
                <w:rFonts w:ascii="Times New Roman" w:eastAsia="Arial" w:hAnsi="Times New Roman" w:cs="Times New Roman"/>
                <w:b/>
                <w:bCs/>
                <w:color w:val="000000"/>
                <w:sz w:val="24"/>
                <w:szCs w:val="24"/>
                <w:lang w:val="fr-FR"/>
              </w:rPr>
              <w:t>3.</w:t>
            </w:r>
            <w:r w:rsidR="005F3C68" w:rsidRPr="00690FBC">
              <w:rPr>
                <w:rFonts w:ascii="Times New Roman" w:eastAsia="Arial" w:hAnsi="Times New Roman" w:cs="Times New Roman"/>
                <w:color w:val="000000"/>
                <w:sz w:val="24"/>
                <w:szCs w:val="24"/>
                <w:lang w:val="fr-FR"/>
              </w:rPr>
              <w:t xml:space="preserve"> Coordonnées</w:t>
            </w:r>
            <w:r w:rsidR="00690FBC" w:rsidRPr="00690FBC">
              <w:rPr>
                <w:rFonts w:ascii="Times New Roman" w:eastAsia="Arial" w:hAnsi="Times New Roman" w:cs="Times New Roman"/>
                <w:color w:val="000000"/>
                <w:sz w:val="24"/>
                <w:szCs w:val="24"/>
                <w:lang w:val="fr-FR"/>
              </w:rPr>
              <w:t xml:space="preserve"> de la société (Adresse géographique, tél, fax et courrier électronique), </w:t>
            </w:r>
            <w:r w:rsidR="005F3C68" w:rsidRPr="00C13BDF">
              <w:rPr>
                <w:rFonts w:ascii="Times New Roman" w:eastAsia="Arial" w:hAnsi="Times New Roman" w:cs="Times New Roman"/>
                <w:b/>
                <w:bCs/>
                <w:color w:val="000000"/>
                <w:sz w:val="24"/>
                <w:szCs w:val="24"/>
                <w:lang w:val="fr-FR"/>
              </w:rPr>
              <w:t>4.</w:t>
            </w:r>
            <w:r w:rsidR="005F3C68" w:rsidRPr="00690FBC">
              <w:rPr>
                <w:rFonts w:ascii="Times New Roman" w:eastAsia="Arial" w:hAnsi="Times New Roman" w:cs="Times New Roman"/>
                <w:color w:val="000000"/>
                <w:sz w:val="24"/>
                <w:szCs w:val="24"/>
                <w:lang w:val="fr-FR"/>
              </w:rPr>
              <w:t xml:space="preserve"> Statut</w:t>
            </w:r>
            <w:r w:rsidR="00690FBC" w:rsidRPr="00690FBC">
              <w:rPr>
                <w:rFonts w:ascii="Times New Roman" w:eastAsia="Arial" w:hAnsi="Times New Roman" w:cs="Times New Roman"/>
                <w:color w:val="000000"/>
                <w:sz w:val="24"/>
                <w:szCs w:val="24"/>
                <w:lang w:val="fr-FR"/>
              </w:rPr>
              <w:t xml:space="preserve"> Juridique</w:t>
            </w:r>
            <w:r w:rsidR="004B5B0C">
              <w:rPr>
                <w:rFonts w:ascii="Times New Roman" w:eastAsia="Arial" w:hAnsi="Times New Roman" w:cs="Times New Roman"/>
                <w:color w:val="000000"/>
                <w:sz w:val="24"/>
                <w:szCs w:val="24"/>
                <w:lang w:val="fr-FR"/>
              </w:rPr>
              <w:t xml:space="preserve"> et </w:t>
            </w:r>
            <w:r w:rsidR="005F3C68" w:rsidRPr="00C13BDF">
              <w:rPr>
                <w:rFonts w:ascii="Times New Roman" w:eastAsia="Arial" w:hAnsi="Times New Roman" w:cs="Times New Roman"/>
                <w:b/>
                <w:bCs/>
                <w:color w:val="000000"/>
                <w:sz w:val="24"/>
                <w:szCs w:val="24"/>
                <w:lang w:val="fr-FR"/>
              </w:rPr>
              <w:t>5.</w:t>
            </w:r>
            <w:r w:rsidR="005F3C68" w:rsidRPr="00690FBC">
              <w:rPr>
                <w:rFonts w:ascii="Times New Roman" w:eastAsia="Arial" w:hAnsi="Times New Roman" w:cs="Times New Roman"/>
                <w:color w:val="000000"/>
                <w:sz w:val="24"/>
                <w:szCs w:val="24"/>
                <w:lang w:val="fr-FR"/>
              </w:rPr>
              <w:t xml:space="preserve"> capital</w:t>
            </w:r>
            <w:r w:rsidR="00690FBC" w:rsidRPr="00690FBC">
              <w:rPr>
                <w:rFonts w:ascii="Times New Roman" w:eastAsia="Arial" w:hAnsi="Times New Roman" w:cs="Times New Roman"/>
                <w:color w:val="000000"/>
                <w:sz w:val="24"/>
                <w:szCs w:val="24"/>
                <w:lang w:val="fr-FR"/>
              </w:rPr>
              <w:t xml:space="preserve"> </w:t>
            </w:r>
            <w:r w:rsidR="005F3C68" w:rsidRPr="00690FBC">
              <w:rPr>
                <w:rFonts w:ascii="Times New Roman" w:eastAsia="Arial" w:hAnsi="Times New Roman" w:cs="Times New Roman"/>
                <w:color w:val="000000"/>
                <w:sz w:val="24"/>
                <w:szCs w:val="24"/>
                <w:lang w:val="fr-FR"/>
              </w:rPr>
              <w:t>social)</w:t>
            </w:r>
            <w:r w:rsidR="005F3C68">
              <w:rPr>
                <w:rFonts w:ascii="Times New Roman" w:eastAsia="Arial" w:hAnsi="Times New Roman" w:cs="Times New Roman"/>
                <w:color w:val="000000"/>
                <w:sz w:val="24"/>
                <w:szCs w:val="24"/>
                <w:lang w:val="fr-FR"/>
              </w:rPr>
              <w:t xml:space="preserve"> </w:t>
            </w:r>
            <w:r w:rsidR="005F3C68" w:rsidRPr="00C53E7D">
              <w:rPr>
                <w:rFonts w:ascii="Times New Roman" w:hAnsi="Times New Roman" w:cs="Times New Roman"/>
                <w:i/>
                <w:sz w:val="26"/>
                <w:szCs w:val="26"/>
                <w:lang w:val="fr-FR"/>
              </w:rPr>
              <w:t>(</w:t>
            </w:r>
            <w:r w:rsidRPr="00C53E7D">
              <w:rPr>
                <w:rFonts w:ascii="Times New Roman" w:hAnsi="Times New Roman" w:cs="Times New Roman"/>
                <w:b/>
                <w:sz w:val="26"/>
                <w:szCs w:val="26"/>
                <w:lang w:val="fr-FR"/>
              </w:rPr>
              <w:t>si oui</w:t>
            </w:r>
            <w:r w:rsidR="004B5B0C">
              <w:rPr>
                <w:rFonts w:ascii="Times New Roman" w:hAnsi="Times New Roman" w:cs="Times New Roman"/>
                <w:b/>
                <w:sz w:val="26"/>
                <w:szCs w:val="26"/>
                <w:lang w:val="fr-FR"/>
              </w:rPr>
              <w:t xml:space="preserve"> pour tous les éléments</w:t>
            </w:r>
            <w:r w:rsidRPr="00C53E7D">
              <w:rPr>
                <w:rFonts w:ascii="Times New Roman" w:hAnsi="Times New Roman" w:cs="Times New Roman"/>
                <w:b/>
                <w:sz w:val="26"/>
                <w:szCs w:val="26"/>
                <w:lang w:val="fr-FR"/>
              </w:rPr>
              <w:t> : 05</w:t>
            </w:r>
            <w:r w:rsidR="0048714B" w:rsidRPr="00C53E7D">
              <w:rPr>
                <w:rFonts w:ascii="Times New Roman" w:hAnsi="Times New Roman" w:cs="Times New Roman"/>
                <w:b/>
                <w:bCs/>
                <w:sz w:val="26"/>
                <w:szCs w:val="26"/>
                <w:lang w:val="fr-FR"/>
              </w:rPr>
              <w:t xml:space="preserve"> Points</w:t>
            </w:r>
            <w:r w:rsidRPr="00C53E7D">
              <w:rPr>
                <w:rFonts w:ascii="Times New Roman" w:hAnsi="Times New Roman" w:cs="Times New Roman"/>
                <w:b/>
                <w:sz w:val="26"/>
                <w:szCs w:val="26"/>
                <w:lang w:val="fr-FR"/>
              </w:rPr>
              <w:t>, si non</w:t>
            </w:r>
            <w:r w:rsidR="004B5B0C">
              <w:rPr>
                <w:rFonts w:ascii="Times New Roman" w:hAnsi="Times New Roman" w:cs="Times New Roman"/>
                <w:b/>
                <w:sz w:val="26"/>
                <w:szCs w:val="26"/>
                <w:lang w:val="fr-FR"/>
              </w:rPr>
              <w:t xml:space="preserve"> 1 point par élément</w:t>
            </w:r>
            <w:r w:rsidRPr="00C53E7D">
              <w:rPr>
                <w:rFonts w:ascii="Times New Roman" w:hAnsi="Times New Roman" w:cs="Times New Roman"/>
                <w:b/>
                <w:sz w:val="26"/>
                <w:szCs w:val="26"/>
                <w:lang w:val="fr-FR"/>
              </w:rPr>
              <w:t>)</w:t>
            </w:r>
          </w:p>
        </w:tc>
      </w:tr>
      <w:tr w:rsidR="00A52F4B" w:rsidRPr="0046702B" w14:paraId="20B2D47F" w14:textId="77777777" w:rsidTr="009300D0">
        <w:trPr>
          <w:trHeight w:val="268"/>
        </w:trPr>
        <w:tc>
          <w:tcPr>
            <w:tcW w:w="476" w:type="dxa"/>
          </w:tcPr>
          <w:p w14:paraId="4A5902E8" w14:textId="1ED0F5BB"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i/>
                <w:sz w:val="26"/>
                <w:szCs w:val="26"/>
                <w:lang w:val="fr-FR"/>
              </w:rPr>
              <w:t>9</w:t>
            </w:r>
          </w:p>
        </w:tc>
        <w:tc>
          <w:tcPr>
            <w:tcW w:w="15258" w:type="dxa"/>
          </w:tcPr>
          <w:p w14:paraId="53D154E6" w14:textId="0C1DDFBD" w:rsidR="00A52F4B" w:rsidRPr="00C53E7D" w:rsidRDefault="00950017" w:rsidP="00467EA3">
            <w:pPr>
              <w:tabs>
                <w:tab w:val="left" w:pos="1584"/>
              </w:tabs>
              <w:spacing w:before="28" w:line="276" w:lineRule="auto"/>
              <w:ind w:right="144"/>
              <w:jc w:val="both"/>
              <w:textAlignment w:val="baseline"/>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La description détaillée d</w:t>
            </w:r>
            <w:r w:rsidR="0046702B">
              <w:rPr>
                <w:rFonts w:ascii="Times New Roman" w:eastAsia="Times New Roman" w:hAnsi="Times New Roman" w:cs="Times New Roman"/>
                <w:color w:val="000000"/>
                <w:sz w:val="24"/>
                <w:szCs w:val="24"/>
                <w:lang w:val="fr-FR"/>
              </w:rPr>
              <w:t xml:space="preserve">es </w:t>
            </w:r>
            <w:r>
              <w:rPr>
                <w:rFonts w:ascii="Times New Roman" w:eastAsia="Times New Roman" w:hAnsi="Times New Roman" w:cs="Times New Roman"/>
                <w:color w:val="000000"/>
                <w:sz w:val="24"/>
                <w:szCs w:val="24"/>
                <w:lang w:val="fr-FR"/>
              </w:rPr>
              <w:t>bien</w:t>
            </w:r>
            <w:r w:rsidR="0046702B">
              <w:rPr>
                <w:rFonts w:ascii="Times New Roman" w:eastAsia="Times New Roman" w:hAnsi="Times New Roman" w:cs="Times New Roman"/>
                <w:color w:val="000000"/>
                <w:sz w:val="24"/>
                <w:szCs w:val="24"/>
                <w:lang w:val="fr-FR"/>
              </w:rPr>
              <w:t>s</w:t>
            </w:r>
            <w:r>
              <w:rPr>
                <w:rFonts w:ascii="Times New Roman" w:eastAsia="Times New Roman" w:hAnsi="Times New Roman" w:cs="Times New Roman"/>
                <w:color w:val="000000"/>
                <w:sz w:val="24"/>
                <w:szCs w:val="24"/>
                <w:lang w:val="fr-FR"/>
              </w:rPr>
              <w:t xml:space="preserve"> offert</w:t>
            </w:r>
            <w:r w:rsidR="00690FBC" w:rsidRPr="00032240">
              <w:rPr>
                <w:rFonts w:ascii="Times New Roman" w:eastAsia="Times New Roman" w:hAnsi="Times New Roman" w:cs="Times New Roman"/>
                <w:color w:val="000000"/>
                <w:sz w:val="24"/>
                <w:szCs w:val="24"/>
                <w:lang w:val="fr-FR"/>
              </w:rPr>
              <w:t xml:space="preserve"> </w:t>
            </w:r>
            <w:r w:rsidR="0046702B">
              <w:rPr>
                <w:rFonts w:ascii="Times New Roman" w:eastAsia="Times New Roman" w:hAnsi="Times New Roman" w:cs="Times New Roman"/>
                <w:color w:val="000000"/>
                <w:sz w:val="24"/>
                <w:szCs w:val="24"/>
                <w:lang w:val="fr-FR"/>
              </w:rPr>
              <w:t>c</w:t>
            </w:r>
            <w:r w:rsidR="0046702B" w:rsidRPr="00032240">
              <w:rPr>
                <w:rFonts w:ascii="Times New Roman" w:eastAsia="Times New Roman" w:hAnsi="Times New Roman" w:cs="Times New Roman"/>
                <w:color w:val="000000"/>
                <w:sz w:val="24"/>
                <w:szCs w:val="24"/>
                <w:lang w:val="fr-FR"/>
              </w:rPr>
              <w:t>onformément</w:t>
            </w:r>
            <w:r w:rsidR="00690FBC" w:rsidRPr="00032240">
              <w:rPr>
                <w:rFonts w:ascii="Times New Roman" w:eastAsia="Times New Roman" w:hAnsi="Times New Roman" w:cs="Times New Roman"/>
                <w:color w:val="000000"/>
                <w:sz w:val="24"/>
                <w:szCs w:val="24"/>
                <w:lang w:val="fr-FR"/>
              </w:rPr>
              <w:t xml:space="preserve"> aux spécifications techniques et incluant le cas échéant la documentation requise dans le cahier des charges (tels que les notices techniques, etc.).</w:t>
            </w:r>
            <w:r w:rsidR="00690FBC">
              <w:rPr>
                <w:rFonts w:ascii="Times New Roman" w:eastAsia="Times New Roman" w:hAnsi="Times New Roman" w:cs="Times New Roman"/>
                <w:color w:val="000000"/>
                <w:sz w:val="24"/>
                <w:szCs w:val="24"/>
                <w:lang w:val="fr-FR"/>
              </w:rPr>
              <w:t xml:space="preserve"> </w:t>
            </w:r>
            <w:r w:rsidR="00A52F4B" w:rsidRPr="00C53E7D">
              <w:rPr>
                <w:rFonts w:ascii="Times New Roman" w:hAnsi="Times New Roman" w:cs="Times New Roman"/>
                <w:b/>
                <w:sz w:val="26"/>
                <w:szCs w:val="26"/>
                <w:lang w:val="fr-FR"/>
              </w:rPr>
              <w:t xml:space="preserve">(si oui : </w:t>
            </w:r>
            <w:r w:rsidR="00656B8D">
              <w:rPr>
                <w:rFonts w:ascii="Times New Roman" w:hAnsi="Times New Roman" w:cs="Times New Roman"/>
                <w:b/>
                <w:sz w:val="26"/>
                <w:szCs w:val="26"/>
                <w:lang w:val="fr-FR"/>
              </w:rPr>
              <w:t>10</w:t>
            </w:r>
            <w:r w:rsidR="0048714B">
              <w:rPr>
                <w:rFonts w:ascii="Times New Roman" w:hAnsi="Times New Roman" w:cs="Times New Roman"/>
                <w:b/>
                <w:sz w:val="26"/>
                <w:szCs w:val="26"/>
                <w:lang w:val="fr-FR"/>
              </w:rPr>
              <w:t xml:space="preserve"> </w:t>
            </w:r>
            <w:r w:rsidR="0048714B" w:rsidRPr="00C53E7D">
              <w:rPr>
                <w:rFonts w:ascii="Times New Roman" w:hAnsi="Times New Roman" w:cs="Times New Roman"/>
                <w:b/>
                <w:bCs/>
                <w:sz w:val="26"/>
                <w:szCs w:val="26"/>
                <w:lang w:val="fr-FR"/>
              </w:rPr>
              <w:t>Points</w:t>
            </w:r>
            <w:r w:rsidR="00A52F4B" w:rsidRPr="00C53E7D">
              <w:rPr>
                <w:rFonts w:ascii="Times New Roman" w:hAnsi="Times New Roman" w:cs="Times New Roman"/>
                <w:b/>
                <w:sz w:val="26"/>
                <w:szCs w:val="26"/>
                <w:lang w:val="fr-FR"/>
              </w:rPr>
              <w:t>, si non : 0</w:t>
            </w:r>
            <w:r w:rsidR="0048714B">
              <w:rPr>
                <w:rFonts w:ascii="Times New Roman" w:hAnsi="Times New Roman" w:cs="Times New Roman"/>
                <w:b/>
                <w:sz w:val="26"/>
                <w:szCs w:val="26"/>
                <w:lang w:val="fr-FR"/>
              </w:rPr>
              <w:t xml:space="preserve"> </w:t>
            </w:r>
            <w:r w:rsidR="0048714B">
              <w:rPr>
                <w:rFonts w:ascii="Times New Roman" w:hAnsi="Times New Roman" w:cs="Times New Roman"/>
                <w:b/>
                <w:bCs/>
                <w:sz w:val="26"/>
                <w:szCs w:val="26"/>
                <w:lang w:val="fr-FR"/>
              </w:rPr>
              <w:t>Point</w:t>
            </w:r>
            <w:r w:rsidR="00A52F4B" w:rsidRPr="00C53E7D">
              <w:rPr>
                <w:rFonts w:ascii="Times New Roman" w:hAnsi="Times New Roman" w:cs="Times New Roman"/>
                <w:b/>
                <w:sz w:val="26"/>
                <w:szCs w:val="26"/>
                <w:lang w:val="fr-FR"/>
              </w:rPr>
              <w:t>)</w:t>
            </w:r>
          </w:p>
        </w:tc>
      </w:tr>
      <w:tr w:rsidR="00A52F4B" w:rsidRPr="00117406" w14:paraId="2D891679" w14:textId="77777777" w:rsidTr="009300D0">
        <w:trPr>
          <w:trHeight w:val="268"/>
        </w:trPr>
        <w:tc>
          <w:tcPr>
            <w:tcW w:w="476" w:type="dxa"/>
          </w:tcPr>
          <w:p w14:paraId="1F2A9165" w14:textId="371BA5E5"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t>10</w:t>
            </w:r>
          </w:p>
        </w:tc>
        <w:tc>
          <w:tcPr>
            <w:tcW w:w="15258" w:type="dxa"/>
          </w:tcPr>
          <w:p w14:paraId="3F1897EC" w14:textId="24777B4A" w:rsidR="00A52F4B" w:rsidRPr="00C53E7D" w:rsidRDefault="00690FBC" w:rsidP="00467EA3">
            <w:pPr>
              <w:tabs>
                <w:tab w:val="left" w:pos="1584"/>
              </w:tabs>
              <w:spacing w:before="28" w:line="276" w:lineRule="auto"/>
              <w:ind w:right="144"/>
              <w:jc w:val="both"/>
              <w:textAlignment w:val="baseline"/>
              <w:rPr>
                <w:rFonts w:ascii="Times New Roman" w:eastAsia="Times New Roman" w:hAnsi="Times New Roman" w:cs="Times New Roman"/>
                <w:color w:val="000000"/>
                <w:sz w:val="24"/>
                <w:szCs w:val="24"/>
                <w:lang w:val="fr-FR"/>
              </w:rPr>
            </w:pPr>
            <w:r w:rsidRPr="00032240">
              <w:rPr>
                <w:rFonts w:ascii="Times New Roman" w:eastAsia="Times New Roman" w:hAnsi="Times New Roman" w:cs="Times New Roman"/>
                <w:color w:val="000000"/>
                <w:sz w:val="24"/>
                <w:szCs w:val="24"/>
                <w:lang w:val="fr-FR"/>
              </w:rPr>
              <w:t xml:space="preserve">Les délais de livraison dès </w:t>
            </w:r>
            <w:r w:rsidR="004B5B0C" w:rsidRPr="00032240">
              <w:rPr>
                <w:rFonts w:ascii="Times New Roman" w:eastAsia="Times New Roman" w:hAnsi="Times New Roman" w:cs="Times New Roman"/>
                <w:color w:val="000000"/>
                <w:sz w:val="24"/>
                <w:szCs w:val="24"/>
                <w:lang w:val="fr-FR"/>
              </w:rPr>
              <w:t>réception</w:t>
            </w:r>
            <w:r w:rsidRPr="00032240">
              <w:rPr>
                <w:rFonts w:ascii="Times New Roman" w:eastAsia="Times New Roman" w:hAnsi="Times New Roman" w:cs="Times New Roman"/>
                <w:color w:val="000000"/>
                <w:sz w:val="24"/>
                <w:szCs w:val="24"/>
                <w:lang w:val="fr-FR"/>
              </w:rPr>
              <w:t xml:space="preserve"> du bon de commande</w:t>
            </w:r>
            <w:r w:rsidRPr="00C53E7D">
              <w:rPr>
                <w:rFonts w:ascii="Times New Roman" w:hAnsi="Times New Roman" w:cs="Times New Roman"/>
                <w:b/>
                <w:sz w:val="26"/>
                <w:szCs w:val="26"/>
                <w:lang w:val="fr-FR"/>
              </w:rPr>
              <w:t xml:space="preserve"> </w:t>
            </w:r>
            <w:r w:rsidR="00A52F4B" w:rsidRPr="00C53E7D">
              <w:rPr>
                <w:rFonts w:ascii="Times New Roman" w:hAnsi="Times New Roman" w:cs="Times New Roman"/>
                <w:b/>
                <w:sz w:val="26"/>
                <w:szCs w:val="26"/>
                <w:lang w:val="fr-FR"/>
              </w:rPr>
              <w:t xml:space="preserve">(si </w:t>
            </w:r>
            <w:r w:rsidR="00F42AFA">
              <w:rPr>
                <w:rFonts w:ascii="Times New Roman" w:hAnsi="Times New Roman" w:cs="Times New Roman"/>
                <w:b/>
                <w:sz w:val="26"/>
                <w:szCs w:val="26"/>
                <w:lang w:val="fr-FR"/>
              </w:rPr>
              <w:t>≤</w:t>
            </w:r>
            <w:r w:rsidR="0046702B">
              <w:rPr>
                <w:rFonts w:ascii="Times New Roman" w:hAnsi="Times New Roman" w:cs="Times New Roman"/>
                <w:b/>
                <w:sz w:val="26"/>
                <w:szCs w:val="26"/>
                <w:lang w:val="fr-FR"/>
              </w:rPr>
              <w:t>1</w:t>
            </w:r>
            <w:r w:rsidR="00F42AFA">
              <w:rPr>
                <w:rFonts w:ascii="Times New Roman" w:hAnsi="Times New Roman" w:cs="Times New Roman"/>
                <w:b/>
                <w:sz w:val="26"/>
                <w:szCs w:val="26"/>
                <w:lang w:val="fr-FR"/>
              </w:rPr>
              <w:t>0 jours</w:t>
            </w:r>
            <w:r w:rsidR="00656B8D">
              <w:rPr>
                <w:rFonts w:ascii="Times New Roman" w:hAnsi="Times New Roman" w:cs="Times New Roman"/>
                <w:b/>
                <w:sz w:val="26"/>
                <w:szCs w:val="26"/>
                <w:lang w:val="fr-FR"/>
              </w:rPr>
              <w:t> : </w:t>
            </w:r>
            <w:r w:rsidR="0046702B">
              <w:rPr>
                <w:rFonts w:ascii="Times New Roman" w:hAnsi="Times New Roman" w:cs="Times New Roman"/>
                <w:b/>
                <w:sz w:val="26"/>
                <w:szCs w:val="26"/>
                <w:lang w:val="fr-FR"/>
              </w:rPr>
              <w:t xml:space="preserve">20 </w:t>
            </w:r>
            <w:r w:rsidR="0046702B" w:rsidRPr="00C53E7D">
              <w:rPr>
                <w:rFonts w:ascii="Times New Roman" w:hAnsi="Times New Roman" w:cs="Times New Roman"/>
                <w:b/>
                <w:bCs/>
                <w:sz w:val="26"/>
                <w:szCs w:val="26"/>
                <w:lang w:val="fr-FR"/>
              </w:rPr>
              <w:t>Points</w:t>
            </w:r>
            <w:r w:rsidR="00656B8D" w:rsidRPr="00C53E7D">
              <w:rPr>
                <w:rFonts w:ascii="Times New Roman" w:hAnsi="Times New Roman" w:cs="Times New Roman"/>
                <w:b/>
                <w:sz w:val="26"/>
                <w:szCs w:val="26"/>
                <w:lang w:val="fr-FR"/>
              </w:rPr>
              <w:t>,</w:t>
            </w:r>
            <w:r w:rsidR="00656B8D">
              <w:rPr>
                <w:rFonts w:ascii="Times New Roman" w:hAnsi="Times New Roman" w:cs="Times New Roman"/>
                <w:b/>
                <w:sz w:val="26"/>
                <w:szCs w:val="26"/>
                <w:lang w:val="fr-FR"/>
              </w:rPr>
              <w:t xml:space="preserve"> </w:t>
            </w:r>
            <w:r w:rsidR="00656B8D" w:rsidRPr="00C53E7D">
              <w:rPr>
                <w:rFonts w:ascii="Times New Roman" w:hAnsi="Times New Roman" w:cs="Times New Roman"/>
                <w:b/>
                <w:sz w:val="26"/>
                <w:szCs w:val="26"/>
                <w:lang w:val="fr-FR"/>
              </w:rPr>
              <w:t>si</w:t>
            </w:r>
            <w:r w:rsidR="00A52F4B" w:rsidRPr="00C53E7D">
              <w:rPr>
                <w:rFonts w:ascii="Times New Roman" w:hAnsi="Times New Roman" w:cs="Times New Roman"/>
                <w:b/>
                <w:sz w:val="26"/>
                <w:szCs w:val="26"/>
                <w:lang w:val="fr-FR"/>
              </w:rPr>
              <w:t xml:space="preserve"> </w:t>
            </w:r>
            <w:r w:rsidR="0046702B">
              <w:rPr>
                <w:rFonts w:ascii="Times New Roman" w:hAnsi="Times New Roman" w:cs="Times New Roman"/>
                <w:b/>
                <w:sz w:val="26"/>
                <w:szCs w:val="26"/>
                <w:lang w:val="fr-FR"/>
              </w:rPr>
              <w:t>10</w:t>
            </w:r>
            <w:r w:rsidR="00656B8D">
              <w:rPr>
                <w:rFonts w:ascii="Times New Roman" w:hAnsi="Times New Roman" w:cs="Times New Roman"/>
                <w:b/>
                <w:sz w:val="26"/>
                <w:szCs w:val="26"/>
                <w:lang w:val="fr-FR"/>
              </w:rPr>
              <w:t>-</w:t>
            </w:r>
            <w:r w:rsidR="0046702B">
              <w:rPr>
                <w:rFonts w:ascii="Times New Roman" w:hAnsi="Times New Roman" w:cs="Times New Roman"/>
                <w:b/>
                <w:sz w:val="26"/>
                <w:szCs w:val="26"/>
                <w:lang w:val="fr-FR"/>
              </w:rPr>
              <w:t>15</w:t>
            </w:r>
            <w:r w:rsidR="00656B8D">
              <w:rPr>
                <w:rFonts w:ascii="Times New Roman" w:hAnsi="Times New Roman" w:cs="Times New Roman"/>
                <w:b/>
                <w:sz w:val="26"/>
                <w:szCs w:val="26"/>
                <w:lang w:val="fr-FR"/>
              </w:rPr>
              <w:t xml:space="preserve"> jours</w:t>
            </w:r>
            <w:r w:rsidR="00A52F4B"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1</w:t>
            </w:r>
            <w:r w:rsidR="002E5252">
              <w:rPr>
                <w:rFonts w:ascii="Times New Roman" w:hAnsi="Times New Roman" w:cs="Times New Roman"/>
                <w:b/>
                <w:sz w:val="26"/>
                <w:szCs w:val="26"/>
                <w:lang w:val="fr-FR"/>
              </w:rPr>
              <w:t>5</w:t>
            </w:r>
            <w:r w:rsidR="0048714B" w:rsidRPr="00C53E7D">
              <w:rPr>
                <w:rFonts w:ascii="Times New Roman" w:hAnsi="Times New Roman" w:cs="Times New Roman"/>
                <w:b/>
                <w:bCs/>
                <w:sz w:val="26"/>
                <w:szCs w:val="26"/>
                <w:lang w:val="fr-FR"/>
              </w:rPr>
              <w:t xml:space="preserve"> </w:t>
            </w:r>
            <w:r w:rsidR="005F3C68">
              <w:rPr>
                <w:rFonts w:ascii="Times New Roman" w:hAnsi="Times New Roman" w:cs="Times New Roman"/>
                <w:b/>
                <w:bCs/>
                <w:sz w:val="26"/>
                <w:szCs w:val="26"/>
                <w:lang w:val="fr-FR"/>
              </w:rPr>
              <w:t xml:space="preserve">Points, </w:t>
            </w:r>
            <w:r w:rsidR="005F3C68" w:rsidRPr="00C53E7D">
              <w:rPr>
                <w:rFonts w:ascii="Times New Roman" w:hAnsi="Times New Roman" w:cs="Times New Roman"/>
                <w:b/>
                <w:sz w:val="26"/>
                <w:szCs w:val="26"/>
                <w:lang w:val="fr-FR"/>
              </w:rPr>
              <w:t>si</w:t>
            </w:r>
            <w:r w:rsidR="00656B8D" w:rsidRPr="00C53E7D">
              <w:rPr>
                <w:rFonts w:ascii="Times New Roman" w:hAnsi="Times New Roman" w:cs="Times New Roman"/>
                <w:b/>
                <w:sz w:val="26"/>
                <w:szCs w:val="26"/>
                <w:lang w:val="fr-FR"/>
              </w:rPr>
              <w:t xml:space="preserve"> </w:t>
            </w:r>
            <w:r w:rsidR="0046702B">
              <w:rPr>
                <w:rFonts w:ascii="Times New Roman" w:hAnsi="Times New Roman" w:cs="Times New Roman"/>
                <w:b/>
                <w:sz w:val="26"/>
                <w:szCs w:val="26"/>
                <w:lang w:val="fr-FR"/>
              </w:rPr>
              <w:t>15</w:t>
            </w:r>
            <w:r w:rsidR="00656B8D">
              <w:rPr>
                <w:rFonts w:ascii="Times New Roman" w:hAnsi="Times New Roman" w:cs="Times New Roman"/>
                <w:b/>
                <w:sz w:val="26"/>
                <w:szCs w:val="26"/>
                <w:lang w:val="fr-FR"/>
              </w:rPr>
              <w:t>-</w:t>
            </w:r>
            <w:r w:rsidR="0046702B">
              <w:rPr>
                <w:rFonts w:ascii="Times New Roman" w:hAnsi="Times New Roman" w:cs="Times New Roman"/>
                <w:b/>
                <w:sz w:val="26"/>
                <w:szCs w:val="26"/>
                <w:lang w:val="fr-FR"/>
              </w:rPr>
              <w:t>2</w:t>
            </w:r>
            <w:r w:rsidR="00656B8D">
              <w:rPr>
                <w:rFonts w:ascii="Times New Roman" w:hAnsi="Times New Roman" w:cs="Times New Roman"/>
                <w:b/>
                <w:sz w:val="26"/>
                <w:szCs w:val="26"/>
                <w:lang w:val="fr-FR"/>
              </w:rPr>
              <w:t>0 jours</w:t>
            </w:r>
            <w:r w:rsidR="00656B8D"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10</w:t>
            </w:r>
            <w:r w:rsidR="00656B8D" w:rsidRPr="00C53E7D">
              <w:rPr>
                <w:rFonts w:ascii="Times New Roman" w:hAnsi="Times New Roman" w:cs="Times New Roman"/>
                <w:b/>
                <w:bCs/>
                <w:sz w:val="26"/>
                <w:szCs w:val="26"/>
                <w:lang w:val="fr-FR"/>
              </w:rPr>
              <w:t xml:space="preserve"> </w:t>
            </w:r>
            <w:r w:rsidR="00656B8D">
              <w:rPr>
                <w:rFonts w:ascii="Times New Roman" w:hAnsi="Times New Roman" w:cs="Times New Roman"/>
                <w:b/>
                <w:bCs/>
                <w:sz w:val="26"/>
                <w:szCs w:val="26"/>
                <w:lang w:val="fr-FR"/>
              </w:rPr>
              <w:t>Points, Si ≥</w:t>
            </w:r>
            <w:r w:rsidR="0046702B">
              <w:rPr>
                <w:rFonts w:ascii="Times New Roman" w:hAnsi="Times New Roman" w:cs="Times New Roman"/>
                <w:b/>
                <w:bCs/>
                <w:sz w:val="26"/>
                <w:szCs w:val="26"/>
                <w:lang w:val="fr-FR"/>
              </w:rPr>
              <w:t>20</w:t>
            </w:r>
            <w:r w:rsidR="00656B8D">
              <w:rPr>
                <w:rFonts w:ascii="Times New Roman" w:hAnsi="Times New Roman" w:cs="Times New Roman"/>
                <w:b/>
                <w:bCs/>
                <w:sz w:val="26"/>
                <w:szCs w:val="26"/>
                <w:lang w:val="fr-FR"/>
              </w:rPr>
              <w:t> :5 points, Si pas de délai : 0 point</w:t>
            </w:r>
            <w:r w:rsidR="00A52F4B" w:rsidRPr="00C53E7D">
              <w:rPr>
                <w:rFonts w:ascii="Times New Roman" w:hAnsi="Times New Roman" w:cs="Times New Roman"/>
                <w:b/>
                <w:sz w:val="26"/>
                <w:szCs w:val="26"/>
                <w:lang w:val="fr-FR"/>
              </w:rPr>
              <w:t>)</w:t>
            </w:r>
          </w:p>
        </w:tc>
      </w:tr>
      <w:tr w:rsidR="00A52F4B" w:rsidRPr="00117406" w14:paraId="2F06BB17" w14:textId="77777777" w:rsidTr="009300D0">
        <w:trPr>
          <w:trHeight w:val="268"/>
        </w:trPr>
        <w:tc>
          <w:tcPr>
            <w:tcW w:w="476" w:type="dxa"/>
          </w:tcPr>
          <w:p w14:paraId="7F2FDC59" w14:textId="5A40B923"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t>11</w:t>
            </w:r>
          </w:p>
        </w:tc>
        <w:tc>
          <w:tcPr>
            <w:tcW w:w="15258" w:type="dxa"/>
          </w:tcPr>
          <w:p w14:paraId="6A252B9B" w14:textId="6E4B2EDD" w:rsidR="00A52F4B" w:rsidRPr="00DD53E0" w:rsidRDefault="00DD53E0" w:rsidP="00467EA3">
            <w:pPr>
              <w:tabs>
                <w:tab w:val="left" w:pos="1584"/>
              </w:tabs>
              <w:spacing w:before="18" w:line="276" w:lineRule="auto"/>
              <w:ind w:right="144"/>
              <w:jc w:val="both"/>
              <w:textAlignment w:val="baseline"/>
              <w:rPr>
                <w:rFonts w:ascii="Times New Roman" w:eastAsia="Times New Roman" w:hAnsi="Times New Roman" w:cs="Times New Roman"/>
                <w:color w:val="000000"/>
                <w:sz w:val="24"/>
                <w:szCs w:val="24"/>
                <w:lang w:val="fr-FR"/>
              </w:rPr>
            </w:pPr>
            <w:r w:rsidRPr="003F21F2">
              <w:rPr>
                <w:rFonts w:ascii="Times New Roman" w:eastAsia="Times New Roman" w:hAnsi="Times New Roman" w:cs="Times New Roman"/>
                <w:color w:val="000000"/>
                <w:sz w:val="24"/>
                <w:szCs w:val="24"/>
                <w:lang w:val="fr-FR"/>
              </w:rPr>
              <w:t>Les pièces justificatives de l’origine</w:t>
            </w:r>
            <w:r>
              <w:rPr>
                <w:rFonts w:ascii="Times New Roman" w:eastAsia="Times New Roman" w:hAnsi="Times New Roman" w:cs="Times New Roman"/>
                <w:color w:val="000000"/>
                <w:sz w:val="24"/>
                <w:szCs w:val="24"/>
                <w:lang w:val="fr-FR"/>
              </w:rPr>
              <w:t xml:space="preserve"> des </w:t>
            </w:r>
            <w:r w:rsidR="0046702B">
              <w:rPr>
                <w:rFonts w:ascii="Times New Roman" w:eastAsia="Times New Roman" w:hAnsi="Times New Roman" w:cs="Times New Roman"/>
                <w:color w:val="000000"/>
                <w:sz w:val="24"/>
                <w:szCs w:val="24"/>
                <w:lang w:val="fr-FR"/>
              </w:rPr>
              <w:t>ancres</w:t>
            </w:r>
            <w:r w:rsidRPr="003F21F2">
              <w:rPr>
                <w:rFonts w:ascii="Times New Roman" w:eastAsia="Times New Roman" w:hAnsi="Times New Roman" w:cs="Times New Roman"/>
                <w:color w:val="000000"/>
                <w:sz w:val="24"/>
                <w:szCs w:val="24"/>
                <w:lang w:val="fr-FR"/>
              </w:rPr>
              <w:t xml:space="preserve"> (</w:t>
            </w:r>
            <w:r w:rsidRPr="003F21F2">
              <w:rPr>
                <w:rFonts w:ascii="Times New Roman" w:eastAsia="Arial" w:hAnsi="Times New Roman" w:cs="Times New Roman"/>
                <w:color w:val="000000"/>
                <w:sz w:val="24"/>
                <w:szCs w:val="24"/>
                <w:lang w:val="fr-FR"/>
              </w:rPr>
              <w:t>une attestation sur le pays d’origine des articles proposés/</w:t>
            </w:r>
            <w:r w:rsidRPr="003F21F2">
              <w:rPr>
                <w:rFonts w:ascii="Times New Roman" w:eastAsia="Times New Roman" w:hAnsi="Times New Roman" w:cs="Times New Roman"/>
                <w:color w:val="000000"/>
                <w:sz w:val="24"/>
                <w:szCs w:val="24"/>
                <w:lang w:val="fr-FR"/>
              </w:rPr>
              <w:t xml:space="preserve">certificat d’origine, prospectus, catalogue commercial </w:t>
            </w:r>
            <w:proofErr w:type="spellStart"/>
            <w:r>
              <w:rPr>
                <w:rFonts w:ascii="Times New Roman" w:eastAsia="Times New Roman" w:hAnsi="Times New Roman" w:cs="Times New Roman"/>
                <w:color w:val="000000"/>
                <w:sz w:val="24"/>
                <w:szCs w:val="24"/>
                <w:lang w:val="fr-FR"/>
              </w:rPr>
              <w:t>etc</w:t>
            </w:r>
            <w:proofErr w:type="spellEnd"/>
            <w:r w:rsidRPr="003F21F2">
              <w:rPr>
                <w:rFonts w:ascii="Times New Roman" w:eastAsia="Times New Roman" w:hAnsi="Times New Roman" w:cs="Times New Roman"/>
                <w:color w:val="000000"/>
                <w:sz w:val="24"/>
                <w:szCs w:val="24"/>
                <w:lang w:val="fr-FR"/>
              </w:rPr>
              <w:t>) des appareils proposés ;</w:t>
            </w:r>
            <w:r>
              <w:rPr>
                <w:rFonts w:ascii="Times New Roman" w:eastAsia="Times New Roman" w:hAnsi="Times New Roman" w:cs="Times New Roman"/>
                <w:color w:val="000000"/>
                <w:sz w:val="24"/>
                <w:szCs w:val="24"/>
                <w:lang w:val="fr-FR"/>
              </w:rPr>
              <w:t xml:space="preserve"> </w:t>
            </w:r>
            <w:r w:rsidRPr="00C53E7D">
              <w:rPr>
                <w:rFonts w:ascii="Times New Roman" w:hAnsi="Times New Roman" w:cs="Times New Roman"/>
                <w:b/>
                <w:sz w:val="26"/>
                <w:szCs w:val="26"/>
                <w:lang w:val="fr-FR"/>
              </w:rPr>
              <w:t xml:space="preserve">(si oui : </w:t>
            </w:r>
            <w:r w:rsidR="00656B8D">
              <w:rPr>
                <w:rFonts w:ascii="Times New Roman" w:hAnsi="Times New Roman" w:cs="Times New Roman"/>
                <w:b/>
                <w:sz w:val="26"/>
                <w:szCs w:val="26"/>
                <w:lang w:val="fr-FR"/>
              </w:rPr>
              <w:t>10</w:t>
            </w:r>
            <w:r w:rsidR="00385CD2">
              <w:rPr>
                <w:rFonts w:ascii="Times New Roman" w:hAnsi="Times New Roman" w:cs="Times New Roman"/>
                <w:b/>
                <w:sz w:val="26"/>
                <w:szCs w:val="26"/>
                <w:lang w:val="fr-FR"/>
              </w:rPr>
              <w:t xml:space="preserve"> </w:t>
            </w:r>
            <w:r w:rsidR="00385CD2" w:rsidRPr="00C53E7D">
              <w:rPr>
                <w:rFonts w:ascii="Times New Roman" w:hAnsi="Times New Roman" w:cs="Times New Roman"/>
                <w:b/>
                <w:bCs/>
                <w:sz w:val="26"/>
                <w:szCs w:val="26"/>
                <w:lang w:val="fr-FR"/>
              </w:rPr>
              <w:t>Points</w:t>
            </w:r>
            <w:r w:rsidRPr="00C53E7D">
              <w:rPr>
                <w:rFonts w:ascii="Times New Roman" w:hAnsi="Times New Roman" w:cs="Times New Roman"/>
                <w:b/>
                <w:sz w:val="26"/>
                <w:szCs w:val="26"/>
                <w:lang w:val="fr-FR"/>
              </w:rPr>
              <w:t>, si non : 0</w:t>
            </w:r>
            <w:r w:rsidR="00385CD2" w:rsidRPr="00C53E7D">
              <w:rPr>
                <w:rFonts w:ascii="Times New Roman" w:hAnsi="Times New Roman" w:cs="Times New Roman"/>
                <w:b/>
                <w:bCs/>
                <w:sz w:val="26"/>
                <w:szCs w:val="26"/>
                <w:lang w:val="fr-FR"/>
              </w:rPr>
              <w:t xml:space="preserve"> </w:t>
            </w:r>
            <w:r w:rsidR="00385CD2">
              <w:rPr>
                <w:rFonts w:ascii="Times New Roman" w:hAnsi="Times New Roman" w:cs="Times New Roman"/>
                <w:b/>
                <w:bCs/>
                <w:sz w:val="26"/>
                <w:szCs w:val="26"/>
                <w:lang w:val="fr-FR"/>
              </w:rPr>
              <w:t>Point</w:t>
            </w:r>
            <w:r w:rsidRPr="00C53E7D">
              <w:rPr>
                <w:rFonts w:ascii="Times New Roman" w:hAnsi="Times New Roman" w:cs="Times New Roman"/>
                <w:b/>
                <w:sz w:val="26"/>
                <w:szCs w:val="26"/>
                <w:lang w:val="fr-FR"/>
              </w:rPr>
              <w:t>)</w:t>
            </w:r>
          </w:p>
        </w:tc>
      </w:tr>
      <w:tr w:rsidR="00A52F4B" w:rsidRPr="00117406" w14:paraId="065EF755" w14:textId="77777777" w:rsidTr="009300D0">
        <w:trPr>
          <w:trHeight w:val="268"/>
        </w:trPr>
        <w:tc>
          <w:tcPr>
            <w:tcW w:w="476" w:type="dxa"/>
          </w:tcPr>
          <w:p w14:paraId="7D3A07D5" w14:textId="435C9AF1"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t>13</w:t>
            </w:r>
          </w:p>
        </w:tc>
        <w:tc>
          <w:tcPr>
            <w:tcW w:w="15258" w:type="dxa"/>
          </w:tcPr>
          <w:p w14:paraId="364B6B45" w14:textId="325567B4" w:rsidR="00A52F4B" w:rsidRPr="00C53E7D" w:rsidRDefault="00DD53E0" w:rsidP="00467EA3">
            <w:pPr>
              <w:rPr>
                <w:rFonts w:ascii="Times New Roman" w:hAnsi="Times New Roman" w:cs="Times New Roman"/>
                <w:i/>
                <w:sz w:val="26"/>
                <w:szCs w:val="26"/>
                <w:lang w:val="fr-FR"/>
              </w:rPr>
            </w:pPr>
            <w:r w:rsidRPr="006B63C8">
              <w:rPr>
                <w:rFonts w:ascii="Times New Roman" w:eastAsia="Arial" w:hAnsi="Times New Roman" w:cs="Times New Roman"/>
                <w:color w:val="000000"/>
                <w:spacing w:val="2"/>
                <w:sz w:val="24"/>
                <w:szCs w:val="24"/>
                <w:lang w:val="fr-FR"/>
              </w:rPr>
              <w:t xml:space="preserve">Justification d’une expérience générale et spécifique dans domaine de la fourniture des </w:t>
            </w:r>
            <w:r w:rsidR="0046702B">
              <w:rPr>
                <w:rFonts w:ascii="Times New Roman" w:eastAsia="Arial" w:hAnsi="Times New Roman" w:cs="Times New Roman"/>
                <w:color w:val="000000"/>
                <w:spacing w:val="2"/>
                <w:sz w:val="24"/>
                <w:szCs w:val="24"/>
                <w:lang w:val="fr-FR"/>
              </w:rPr>
              <w:t>encres</w:t>
            </w:r>
            <w:r w:rsidRPr="006B63C8">
              <w:rPr>
                <w:rFonts w:ascii="Times New Roman" w:hAnsi="Times New Roman" w:cs="Times New Roman"/>
                <w:sz w:val="24"/>
                <w:szCs w:val="24"/>
                <w:lang w:val="fr-FR"/>
              </w:rPr>
              <w:t xml:space="preserve"> (</w:t>
            </w:r>
            <w:r w:rsidRPr="006B63C8">
              <w:rPr>
                <w:rFonts w:ascii="Times New Roman" w:eastAsia="Arial" w:hAnsi="Times New Roman" w:cs="Times New Roman"/>
                <w:color w:val="000000"/>
                <w:spacing w:val="2"/>
                <w:sz w:val="24"/>
                <w:szCs w:val="24"/>
                <w:lang w:val="fr-FR"/>
              </w:rPr>
              <w:t xml:space="preserve">Le soumissionnaire doit justifier d’au moins quatre (04) contrats de fourniture des équipements et matériels médicaux de complexité similaire et de valeur d’un montant de </w:t>
            </w:r>
            <w:r w:rsidR="00F42AFA">
              <w:rPr>
                <w:rFonts w:ascii="Times New Roman" w:eastAsia="Arial" w:hAnsi="Times New Roman" w:cs="Times New Roman"/>
                <w:b/>
                <w:color w:val="000000"/>
                <w:spacing w:val="2"/>
                <w:sz w:val="24"/>
                <w:szCs w:val="24"/>
                <w:lang w:val="fr-FR"/>
              </w:rPr>
              <w:t>5</w:t>
            </w:r>
            <w:r w:rsidRPr="006B63C8">
              <w:rPr>
                <w:rFonts w:ascii="Times New Roman" w:eastAsia="Arial" w:hAnsi="Times New Roman" w:cs="Times New Roman"/>
                <w:b/>
                <w:color w:val="000000"/>
                <w:spacing w:val="2"/>
                <w:sz w:val="24"/>
                <w:szCs w:val="24"/>
                <w:lang w:val="fr-FR"/>
              </w:rPr>
              <w:t xml:space="preserve"> 000 000 XAF </w:t>
            </w:r>
            <w:r w:rsidRPr="006B63C8">
              <w:rPr>
                <w:rFonts w:ascii="Times New Roman" w:eastAsia="Arial" w:hAnsi="Times New Roman" w:cs="Times New Roman"/>
                <w:color w:val="000000"/>
                <w:spacing w:val="2"/>
                <w:sz w:val="24"/>
                <w:szCs w:val="24"/>
                <w:lang w:val="fr-FR"/>
              </w:rPr>
              <w:t xml:space="preserve">réalisés, en tant que fournisseur principal, au cours des trois </w:t>
            </w:r>
            <w:r w:rsidRPr="006B63C8">
              <w:rPr>
                <w:rFonts w:ascii="Times New Roman" w:eastAsia="Arial" w:hAnsi="Times New Roman" w:cs="Times New Roman"/>
                <w:b/>
                <w:color w:val="000000"/>
                <w:spacing w:val="2"/>
                <w:sz w:val="24"/>
                <w:szCs w:val="24"/>
                <w:lang w:val="fr-FR"/>
              </w:rPr>
              <w:t xml:space="preserve">(03) dernières années </w:t>
            </w:r>
            <w:r w:rsidRPr="006B63C8">
              <w:rPr>
                <w:rFonts w:ascii="Times New Roman" w:eastAsia="Arial" w:hAnsi="Times New Roman" w:cs="Times New Roman"/>
                <w:color w:val="000000"/>
                <w:spacing w:val="2"/>
                <w:sz w:val="24"/>
                <w:szCs w:val="24"/>
                <w:lang w:val="fr-FR"/>
              </w:rPr>
              <w:t xml:space="preserve">ou en cours d’exécution. Pour chaque contrat cité, donner des références (nom d’une personne auprès de l’entreprise contractante, avec numéro de téléphone et adresse email, qui pourra certifier les informations) et fournir les copies des contrats ou attestations de bonne exécution correspondantes </w:t>
            </w:r>
            <w:r w:rsidR="00A52F4B" w:rsidRPr="00C53E7D">
              <w:rPr>
                <w:rFonts w:ascii="Times New Roman" w:hAnsi="Times New Roman" w:cs="Times New Roman"/>
                <w:b/>
                <w:sz w:val="26"/>
                <w:szCs w:val="26"/>
                <w:lang w:val="fr-FR"/>
              </w:rPr>
              <w:t>(</w:t>
            </w:r>
            <w:r>
              <w:rPr>
                <w:rFonts w:ascii="Times New Roman" w:hAnsi="Times New Roman" w:cs="Times New Roman"/>
                <w:b/>
                <w:sz w:val="26"/>
                <w:szCs w:val="26"/>
                <w:lang w:val="fr-FR"/>
              </w:rPr>
              <w:t xml:space="preserve">Si quatre (04) PV : </w:t>
            </w:r>
            <w:r w:rsidR="005F3C68">
              <w:rPr>
                <w:rFonts w:ascii="Times New Roman" w:hAnsi="Times New Roman" w:cs="Times New Roman"/>
                <w:b/>
                <w:sz w:val="26"/>
                <w:szCs w:val="26"/>
                <w:lang w:val="fr-FR"/>
              </w:rPr>
              <w:t xml:space="preserve">25 </w:t>
            </w:r>
            <w:r w:rsidR="005F3C68" w:rsidRPr="00C53E7D">
              <w:rPr>
                <w:rFonts w:ascii="Times New Roman" w:hAnsi="Times New Roman" w:cs="Times New Roman"/>
                <w:b/>
                <w:bCs/>
                <w:sz w:val="26"/>
                <w:szCs w:val="26"/>
                <w:lang w:val="fr-FR"/>
              </w:rPr>
              <w:t>Points</w:t>
            </w:r>
            <w:r w:rsidR="00A52F4B" w:rsidRPr="00C53E7D">
              <w:rPr>
                <w:rFonts w:ascii="Times New Roman" w:hAnsi="Times New Roman" w:cs="Times New Roman"/>
                <w:b/>
                <w:sz w:val="26"/>
                <w:szCs w:val="26"/>
                <w:lang w:val="fr-FR"/>
              </w:rPr>
              <w:t xml:space="preserve"> ; </w:t>
            </w:r>
            <w:r>
              <w:rPr>
                <w:rFonts w:ascii="Times New Roman" w:hAnsi="Times New Roman" w:cs="Times New Roman"/>
                <w:b/>
                <w:sz w:val="26"/>
                <w:szCs w:val="26"/>
                <w:lang w:val="fr-FR"/>
              </w:rPr>
              <w:t xml:space="preserve">Si </w:t>
            </w:r>
            <w:r w:rsidR="00A52F4B" w:rsidRPr="00C53E7D">
              <w:rPr>
                <w:rFonts w:ascii="Times New Roman" w:hAnsi="Times New Roman" w:cs="Times New Roman"/>
                <w:b/>
                <w:sz w:val="26"/>
                <w:szCs w:val="26"/>
                <w:lang w:val="fr-FR"/>
              </w:rPr>
              <w:t xml:space="preserve">trois (03) PV : </w:t>
            </w:r>
            <w:r w:rsidR="009300D0">
              <w:rPr>
                <w:rFonts w:ascii="Times New Roman" w:hAnsi="Times New Roman" w:cs="Times New Roman"/>
                <w:b/>
                <w:sz w:val="26"/>
                <w:szCs w:val="26"/>
                <w:lang w:val="fr-FR"/>
              </w:rPr>
              <w:t>20</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Points</w:t>
            </w:r>
            <w:r w:rsidR="00A52F4B" w:rsidRPr="00C53E7D">
              <w:rPr>
                <w:rFonts w:ascii="Times New Roman" w:hAnsi="Times New Roman" w:cs="Times New Roman"/>
                <w:b/>
                <w:sz w:val="26"/>
                <w:szCs w:val="26"/>
                <w:lang w:val="fr-FR"/>
              </w:rPr>
              <w:t xml:space="preserve">, </w:t>
            </w:r>
            <w:r>
              <w:rPr>
                <w:rFonts w:ascii="Times New Roman" w:hAnsi="Times New Roman" w:cs="Times New Roman"/>
                <w:b/>
                <w:sz w:val="26"/>
                <w:szCs w:val="26"/>
                <w:lang w:val="fr-FR"/>
              </w:rPr>
              <w:t xml:space="preserve">Si </w:t>
            </w:r>
            <w:r w:rsidR="00A52F4B" w:rsidRPr="00C53E7D">
              <w:rPr>
                <w:rFonts w:ascii="Times New Roman" w:hAnsi="Times New Roman" w:cs="Times New Roman"/>
                <w:b/>
                <w:sz w:val="26"/>
                <w:szCs w:val="26"/>
                <w:lang w:val="fr-FR"/>
              </w:rPr>
              <w:t xml:space="preserve">deux (02) PV : </w:t>
            </w:r>
            <w:r w:rsidR="00656B8D">
              <w:rPr>
                <w:rFonts w:ascii="Times New Roman" w:hAnsi="Times New Roman" w:cs="Times New Roman"/>
                <w:b/>
                <w:sz w:val="26"/>
                <w:szCs w:val="26"/>
                <w:lang w:val="fr-FR"/>
              </w:rPr>
              <w:t>1</w:t>
            </w:r>
            <w:r w:rsidR="009300D0">
              <w:rPr>
                <w:rFonts w:ascii="Times New Roman" w:hAnsi="Times New Roman" w:cs="Times New Roman"/>
                <w:b/>
                <w:sz w:val="26"/>
                <w:szCs w:val="26"/>
                <w:lang w:val="fr-FR"/>
              </w:rPr>
              <w:t>5</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Points</w:t>
            </w:r>
            <w:r w:rsidR="00A52F4B"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 xml:space="preserve"> Si </w:t>
            </w:r>
            <w:r w:rsidR="00D2499F">
              <w:rPr>
                <w:rFonts w:ascii="Times New Roman" w:hAnsi="Times New Roman" w:cs="Times New Roman"/>
                <w:b/>
                <w:sz w:val="26"/>
                <w:szCs w:val="26"/>
                <w:lang w:val="fr-FR"/>
              </w:rPr>
              <w:t>un</w:t>
            </w:r>
            <w:r w:rsidR="00656B8D" w:rsidRPr="00C53E7D">
              <w:rPr>
                <w:rFonts w:ascii="Times New Roman" w:hAnsi="Times New Roman" w:cs="Times New Roman"/>
                <w:b/>
                <w:sz w:val="26"/>
                <w:szCs w:val="26"/>
                <w:lang w:val="fr-FR"/>
              </w:rPr>
              <w:t xml:space="preserve"> (0</w:t>
            </w:r>
            <w:r w:rsidR="00656B8D">
              <w:rPr>
                <w:rFonts w:ascii="Times New Roman" w:hAnsi="Times New Roman" w:cs="Times New Roman"/>
                <w:b/>
                <w:sz w:val="26"/>
                <w:szCs w:val="26"/>
                <w:lang w:val="fr-FR"/>
              </w:rPr>
              <w:t>1</w:t>
            </w:r>
            <w:r w:rsidR="00656B8D" w:rsidRPr="00C53E7D">
              <w:rPr>
                <w:rFonts w:ascii="Times New Roman" w:hAnsi="Times New Roman" w:cs="Times New Roman"/>
                <w:b/>
                <w:sz w:val="26"/>
                <w:szCs w:val="26"/>
                <w:lang w:val="fr-FR"/>
              </w:rPr>
              <w:t xml:space="preserve">) PV : </w:t>
            </w:r>
            <w:r w:rsidR="009300D0">
              <w:rPr>
                <w:rFonts w:ascii="Times New Roman" w:hAnsi="Times New Roman" w:cs="Times New Roman"/>
                <w:b/>
                <w:sz w:val="26"/>
                <w:szCs w:val="26"/>
                <w:lang w:val="fr-FR"/>
              </w:rPr>
              <w:t>10</w:t>
            </w:r>
            <w:r w:rsidR="00656B8D">
              <w:rPr>
                <w:rFonts w:ascii="Times New Roman" w:hAnsi="Times New Roman" w:cs="Times New Roman"/>
                <w:b/>
                <w:sz w:val="26"/>
                <w:szCs w:val="26"/>
                <w:lang w:val="fr-FR"/>
              </w:rPr>
              <w:t xml:space="preserve"> </w:t>
            </w:r>
            <w:r w:rsidR="00656B8D" w:rsidRPr="00C53E7D">
              <w:rPr>
                <w:rFonts w:ascii="Times New Roman" w:hAnsi="Times New Roman" w:cs="Times New Roman"/>
                <w:b/>
                <w:bCs/>
                <w:sz w:val="26"/>
                <w:szCs w:val="26"/>
                <w:lang w:val="fr-FR"/>
              </w:rPr>
              <w:t xml:space="preserve"> Points</w:t>
            </w:r>
            <w:r w:rsidR="00656B8D" w:rsidRPr="00C53E7D">
              <w:rPr>
                <w:rFonts w:ascii="Times New Roman" w:hAnsi="Times New Roman" w:cs="Times New Roman"/>
                <w:b/>
                <w:sz w:val="26"/>
                <w:szCs w:val="26"/>
                <w:lang w:val="fr-FR"/>
              </w:rPr>
              <w:t> </w:t>
            </w:r>
            <w:r w:rsidR="00656B8D">
              <w:rPr>
                <w:rFonts w:ascii="Times New Roman" w:hAnsi="Times New Roman" w:cs="Times New Roman"/>
                <w:b/>
                <w:sz w:val="26"/>
                <w:szCs w:val="26"/>
                <w:lang w:val="fr-FR"/>
              </w:rPr>
              <w:t xml:space="preserve"> </w:t>
            </w:r>
            <w:r>
              <w:rPr>
                <w:rFonts w:ascii="Times New Roman" w:hAnsi="Times New Roman" w:cs="Times New Roman"/>
                <w:b/>
                <w:sz w:val="26"/>
                <w:szCs w:val="26"/>
                <w:lang w:val="fr-FR"/>
              </w:rPr>
              <w:t xml:space="preserve">si </w:t>
            </w:r>
            <w:r w:rsidR="00656B8D">
              <w:rPr>
                <w:rFonts w:ascii="Times New Roman" w:hAnsi="Times New Roman" w:cs="Times New Roman"/>
                <w:b/>
                <w:sz w:val="26"/>
                <w:szCs w:val="26"/>
                <w:lang w:val="fr-FR"/>
              </w:rPr>
              <w:t>non</w:t>
            </w:r>
            <w:r w:rsidR="00A52F4B" w:rsidRPr="00C53E7D">
              <w:rPr>
                <w:rFonts w:ascii="Times New Roman" w:hAnsi="Times New Roman" w:cs="Times New Roman"/>
                <w:b/>
                <w:sz w:val="26"/>
                <w:szCs w:val="26"/>
                <w:lang w:val="fr-FR"/>
              </w:rPr>
              <w:t> : 0</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w:t>
            </w:r>
            <w:r w:rsidR="00A73AE4">
              <w:rPr>
                <w:rFonts w:ascii="Times New Roman" w:hAnsi="Times New Roman" w:cs="Times New Roman"/>
                <w:b/>
                <w:bCs/>
                <w:sz w:val="26"/>
                <w:szCs w:val="26"/>
                <w:lang w:val="fr-FR"/>
              </w:rPr>
              <w:t>Point</w:t>
            </w:r>
            <w:r w:rsidR="00A52F4B" w:rsidRPr="00C53E7D">
              <w:rPr>
                <w:rFonts w:ascii="Times New Roman" w:hAnsi="Times New Roman" w:cs="Times New Roman"/>
                <w:b/>
                <w:sz w:val="26"/>
                <w:szCs w:val="26"/>
                <w:lang w:val="fr-FR"/>
              </w:rPr>
              <w:t>)</w:t>
            </w:r>
          </w:p>
        </w:tc>
      </w:tr>
      <w:tr w:rsidR="00A52F4B" w:rsidRPr="00117406" w14:paraId="78FCC31B" w14:textId="77777777" w:rsidTr="009300D0">
        <w:trPr>
          <w:trHeight w:val="268"/>
        </w:trPr>
        <w:tc>
          <w:tcPr>
            <w:tcW w:w="476" w:type="dxa"/>
          </w:tcPr>
          <w:p w14:paraId="4642B213" w14:textId="67B560F8" w:rsidR="00A52F4B" w:rsidRPr="00C53E7D" w:rsidRDefault="00037D5C" w:rsidP="00467EA3">
            <w:pPr>
              <w:rPr>
                <w:rFonts w:ascii="Times New Roman" w:hAnsi="Times New Roman" w:cs="Times New Roman"/>
                <w:i/>
                <w:sz w:val="26"/>
                <w:szCs w:val="26"/>
                <w:lang w:val="fr-FR"/>
              </w:rPr>
            </w:pPr>
            <w:r>
              <w:rPr>
                <w:rFonts w:ascii="Times New Roman" w:hAnsi="Times New Roman" w:cs="Times New Roman"/>
                <w:i/>
                <w:sz w:val="26"/>
                <w:szCs w:val="26"/>
                <w:lang w:val="fr-FR"/>
              </w:rPr>
              <w:t>1</w:t>
            </w:r>
            <w:r w:rsidR="00B22AAF">
              <w:rPr>
                <w:rFonts w:ascii="Times New Roman" w:hAnsi="Times New Roman" w:cs="Times New Roman"/>
                <w:i/>
                <w:sz w:val="26"/>
                <w:szCs w:val="26"/>
                <w:lang w:val="fr-FR"/>
              </w:rPr>
              <w:t>4</w:t>
            </w:r>
          </w:p>
        </w:tc>
        <w:tc>
          <w:tcPr>
            <w:tcW w:w="15258" w:type="dxa"/>
          </w:tcPr>
          <w:p w14:paraId="07B6558D" w14:textId="10E907EA" w:rsidR="00A52F4B" w:rsidRPr="00C53E7D" w:rsidRDefault="00A52F4B" w:rsidP="00467EA3">
            <w:pPr>
              <w:rPr>
                <w:rFonts w:ascii="Times New Roman" w:hAnsi="Times New Roman" w:cs="Times New Roman"/>
                <w:color w:val="FF0000"/>
                <w:sz w:val="26"/>
                <w:szCs w:val="26"/>
                <w:lang w:val="fr-FR"/>
              </w:rPr>
            </w:pPr>
            <w:r w:rsidRPr="00C53E7D">
              <w:rPr>
                <w:rFonts w:ascii="Times New Roman" w:eastAsia="Times New Roman" w:hAnsi="Times New Roman" w:cs="Times New Roman"/>
                <w:color w:val="000000"/>
                <w:sz w:val="24"/>
                <w:szCs w:val="24"/>
                <w:lang w:val="fr-FR"/>
              </w:rPr>
              <w:t xml:space="preserve">La mention de </w:t>
            </w:r>
            <w:r w:rsidR="00B22AAF">
              <w:rPr>
                <w:rFonts w:ascii="Times New Roman" w:eastAsia="Times New Roman" w:hAnsi="Times New Roman" w:cs="Times New Roman"/>
                <w:color w:val="000000"/>
                <w:sz w:val="24"/>
                <w:szCs w:val="24"/>
                <w:lang w:val="fr-FR"/>
              </w:rPr>
              <w:t>l’</w:t>
            </w:r>
            <w:r w:rsidR="005F3C68">
              <w:rPr>
                <w:rFonts w:ascii="Times New Roman" w:eastAsia="Times New Roman" w:hAnsi="Times New Roman" w:cs="Times New Roman"/>
                <w:color w:val="000000"/>
                <w:sz w:val="24"/>
                <w:szCs w:val="24"/>
                <w:lang w:val="fr-FR"/>
              </w:rPr>
              <w:t>authenticité</w:t>
            </w:r>
            <w:r w:rsidR="00B22AAF">
              <w:rPr>
                <w:rFonts w:ascii="Times New Roman" w:eastAsia="Times New Roman" w:hAnsi="Times New Roman" w:cs="Times New Roman"/>
                <w:color w:val="000000"/>
                <w:sz w:val="24"/>
                <w:szCs w:val="24"/>
                <w:lang w:val="fr-FR"/>
              </w:rPr>
              <w:t xml:space="preserve"> des produits et la garantie de leur </w:t>
            </w:r>
            <w:r w:rsidR="005F3C68">
              <w:rPr>
                <w:rFonts w:ascii="Times New Roman" w:eastAsia="Times New Roman" w:hAnsi="Times New Roman" w:cs="Times New Roman"/>
                <w:color w:val="000000"/>
                <w:sz w:val="24"/>
                <w:szCs w:val="24"/>
                <w:lang w:val="fr-FR"/>
              </w:rPr>
              <w:t>originalité</w:t>
            </w:r>
            <w:r w:rsidRPr="00C53E7D">
              <w:rPr>
                <w:rFonts w:ascii="Times New Roman" w:hAnsi="Times New Roman" w:cs="Times New Roman"/>
                <w:b/>
                <w:bCs/>
                <w:sz w:val="26"/>
                <w:szCs w:val="26"/>
                <w:lang w:val="fr-FR"/>
              </w:rPr>
              <w:t xml:space="preserve"> (</w:t>
            </w:r>
            <w:r w:rsidR="00B22AAF">
              <w:rPr>
                <w:rFonts w:ascii="Times New Roman" w:hAnsi="Times New Roman" w:cs="Times New Roman"/>
                <w:b/>
                <w:bCs/>
                <w:sz w:val="26"/>
                <w:szCs w:val="26"/>
                <w:lang w:val="fr-FR"/>
              </w:rPr>
              <w:t>Si oui : 30 points ; si non</w:t>
            </w:r>
            <w:r w:rsidR="00F42AFA">
              <w:rPr>
                <w:rFonts w:ascii="Times New Roman" w:hAnsi="Times New Roman" w:cs="Times New Roman"/>
                <w:b/>
                <w:bCs/>
                <w:sz w:val="26"/>
                <w:szCs w:val="26"/>
                <w:lang w:val="fr-FR"/>
              </w:rPr>
              <w:t xml:space="preserve"> :0point </w:t>
            </w:r>
            <w:r w:rsidR="00356E45" w:rsidRPr="00C53E7D">
              <w:rPr>
                <w:rFonts w:ascii="Times New Roman" w:hAnsi="Times New Roman" w:cs="Times New Roman"/>
                <w:b/>
                <w:sz w:val="26"/>
                <w:szCs w:val="26"/>
                <w:lang w:val="fr-FR"/>
              </w:rPr>
              <w:t>)</w:t>
            </w:r>
          </w:p>
        </w:tc>
      </w:tr>
      <w:tr w:rsidR="00A52F4B" w:rsidRPr="00117406" w14:paraId="0A36B82E" w14:textId="77777777" w:rsidTr="00C13BDF">
        <w:trPr>
          <w:trHeight w:val="268"/>
        </w:trPr>
        <w:tc>
          <w:tcPr>
            <w:tcW w:w="15734" w:type="dxa"/>
            <w:gridSpan w:val="2"/>
            <w:shd w:val="clear" w:color="auto" w:fill="9CC2E5" w:themeFill="accent1" w:themeFillTint="99"/>
          </w:tcPr>
          <w:p w14:paraId="7C5CABC6" w14:textId="77777777" w:rsidR="00A52F4B" w:rsidRPr="00C53E7D" w:rsidRDefault="00A52F4B" w:rsidP="00467EA3">
            <w:pPr>
              <w:rPr>
                <w:rFonts w:ascii="Times New Roman" w:hAnsi="Times New Roman" w:cs="Times New Roman"/>
                <w:b/>
                <w:sz w:val="26"/>
                <w:szCs w:val="26"/>
                <w:lang w:val="fr-FR"/>
              </w:rPr>
            </w:pPr>
            <w:r w:rsidRPr="00C53E7D">
              <w:rPr>
                <w:rFonts w:ascii="Times New Roman" w:hAnsi="Times New Roman" w:cs="Times New Roman"/>
                <w:b/>
                <w:sz w:val="26"/>
                <w:szCs w:val="26"/>
                <w:lang w:val="fr-FR"/>
              </w:rPr>
              <w:t>TOTAL NOTE TECHNIQUE    /100 (</w:t>
            </w:r>
            <w:r w:rsidRPr="00C53E7D">
              <w:rPr>
                <w:rFonts w:ascii="Times New Roman" w:hAnsi="Times New Roman" w:cs="Times New Roman"/>
                <w:b/>
                <w:i/>
                <w:sz w:val="26"/>
                <w:szCs w:val="26"/>
                <w:lang w:val="fr-FR"/>
              </w:rPr>
              <w:t xml:space="preserve">Toute note inférieure </w:t>
            </w:r>
            <w:r w:rsidRPr="00C53E7D">
              <w:rPr>
                <w:rFonts w:ascii="Times New Roman" w:hAnsi="Times New Roman" w:cs="Times New Roman"/>
                <w:b/>
                <w:sz w:val="26"/>
                <w:szCs w:val="26"/>
                <w:lang w:val="fr-FR"/>
              </w:rPr>
              <w:t>à 70 points</w:t>
            </w:r>
            <w:r w:rsidRPr="00C53E7D">
              <w:rPr>
                <w:rFonts w:ascii="Times New Roman" w:hAnsi="Times New Roman" w:cs="Times New Roman"/>
                <w:b/>
                <w:i/>
                <w:sz w:val="26"/>
                <w:szCs w:val="26"/>
                <w:lang w:val="fr-FR"/>
              </w:rPr>
              <w:t xml:space="preserve">   est éliminatoire)</w:t>
            </w:r>
          </w:p>
        </w:tc>
      </w:tr>
      <w:tr w:rsidR="00A52F4B" w:rsidRPr="00117406" w14:paraId="1F1D5ED3" w14:textId="77777777" w:rsidTr="009300D0">
        <w:trPr>
          <w:trHeight w:val="268"/>
        </w:trPr>
        <w:tc>
          <w:tcPr>
            <w:tcW w:w="476" w:type="dxa"/>
          </w:tcPr>
          <w:p w14:paraId="704469E4" w14:textId="77777777" w:rsidR="00A52F4B" w:rsidRPr="00C53E7D" w:rsidRDefault="00A52F4B" w:rsidP="00467EA3">
            <w:pPr>
              <w:rPr>
                <w:rFonts w:ascii="Times New Roman" w:hAnsi="Times New Roman" w:cs="Times New Roman"/>
                <w:b/>
                <w:i/>
                <w:sz w:val="26"/>
                <w:szCs w:val="26"/>
                <w:lang w:val="fr-FR"/>
              </w:rPr>
            </w:pPr>
          </w:p>
          <w:p w14:paraId="0B9F3DFA" w14:textId="77777777" w:rsidR="00A52F4B" w:rsidRPr="00C53E7D" w:rsidRDefault="00A52F4B" w:rsidP="00467EA3">
            <w:pPr>
              <w:rPr>
                <w:rFonts w:ascii="Times New Roman" w:hAnsi="Times New Roman" w:cs="Times New Roman"/>
                <w:b/>
                <w:i/>
                <w:sz w:val="26"/>
                <w:szCs w:val="26"/>
                <w:lang w:val="fr-FR"/>
              </w:rPr>
            </w:pPr>
            <w:r w:rsidRPr="00C53E7D">
              <w:rPr>
                <w:rFonts w:ascii="Times New Roman" w:hAnsi="Times New Roman" w:cs="Times New Roman"/>
                <w:b/>
                <w:i/>
                <w:sz w:val="26"/>
                <w:szCs w:val="26"/>
                <w:lang w:val="fr-FR"/>
              </w:rPr>
              <w:t>C</w:t>
            </w:r>
          </w:p>
        </w:tc>
        <w:tc>
          <w:tcPr>
            <w:tcW w:w="15258" w:type="dxa"/>
          </w:tcPr>
          <w:p w14:paraId="771953E4" w14:textId="77777777" w:rsidR="00A52F4B" w:rsidRPr="00C53E7D" w:rsidRDefault="00A52F4B" w:rsidP="00467EA3">
            <w:pPr>
              <w:rPr>
                <w:rFonts w:ascii="Times New Roman" w:hAnsi="Times New Roman" w:cs="Times New Roman"/>
                <w:b/>
                <w:sz w:val="26"/>
                <w:szCs w:val="26"/>
                <w:lang w:val="fr-FR"/>
              </w:rPr>
            </w:pPr>
          </w:p>
          <w:p w14:paraId="21B45B40" w14:textId="7F825579"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b/>
                <w:sz w:val="26"/>
                <w:szCs w:val="26"/>
                <w:lang w:val="fr-FR"/>
              </w:rPr>
              <w:t>Offre financière</w:t>
            </w:r>
            <w:r w:rsidRPr="00C53E7D">
              <w:rPr>
                <w:rFonts w:ascii="Times New Roman" w:hAnsi="Times New Roman" w:cs="Times New Roman"/>
                <w:i/>
                <w:sz w:val="26"/>
                <w:szCs w:val="26"/>
                <w:lang w:val="fr-FR"/>
              </w:rPr>
              <w:t xml:space="preserve"> (une note de l’offre technique </w:t>
            </w:r>
            <w:r w:rsidR="00D2499F" w:rsidRPr="00C53E7D">
              <w:rPr>
                <w:rFonts w:ascii="Times New Roman" w:hAnsi="Times New Roman" w:cs="Times New Roman"/>
                <w:i/>
                <w:sz w:val="26"/>
                <w:szCs w:val="26"/>
                <w:lang w:val="fr-FR"/>
              </w:rPr>
              <w:t>inférieure</w:t>
            </w:r>
            <w:r w:rsidRPr="00C53E7D">
              <w:rPr>
                <w:rFonts w:ascii="Times New Roman" w:hAnsi="Times New Roman" w:cs="Times New Roman"/>
                <w:i/>
                <w:sz w:val="26"/>
                <w:szCs w:val="26"/>
                <w:lang w:val="fr-FR"/>
              </w:rPr>
              <w:t xml:space="preserve"> </w:t>
            </w:r>
            <w:r w:rsidR="00D2499F" w:rsidRPr="00C53E7D">
              <w:rPr>
                <w:rFonts w:ascii="Times New Roman" w:hAnsi="Times New Roman" w:cs="Times New Roman"/>
                <w:i/>
                <w:sz w:val="26"/>
                <w:szCs w:val="26"/>
                <w:lang w:val="fr-FR"/>
              </w:rPr>
              <w:t>à</w:t>
            </w:r>
            <w:r w:rsidRPr="00C53E7D">
              <w:rPr>
                <w:rFonts w:ascii="Times New Roman" w:hAnsi="Times New Roman" w:cs="Times New Roman"/>
                <w:i/>
                <w:sz w:val="26"/>
                <w:szCs w:val="26"/>
                <w:lang w:val="fr-FR"/>
              </w:rPr>
              <w:t xml:space="preserve"> 70 points est non éligible pour l’offre financière</w:t>
            </w:r>
            <w:r w:rsidRPr="00C53E7D">
              <w:rPr>
                <w:rFonts w:ascii="Times New Roman" w:hAnsi="Times New Roman" w:cs="Times New Roman"/>
                <w:sz w:val="26"/>
                <w:szCs w:val="26"/>
                <w:lang w:val="fr-FR"/>
              </w:rPr>
              <w:t>)</w:t>
            </w:r>
          </w:p>
        </w:tc>
      </w:tr>
      <w:tr w:rsidR="00A52F4B" w:rsidRPr="00117406" w14:paraId="6C6C9A05" w14:textId="77777777" w:rsidTr="009300D0">
        <w:trPr>
          <w:trHeight w:val="268"/>
        </w:trPr>
        <w:tc>
          <w:tcPr>
            <w:tcW w:w="476" w:type="dxa"/>
          </w:tcPr>
          <w:p w14:paraId="44CB7D73" w14:textId="0B0B7ED0"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1</w:t>
            </w:r>
            <w:r w:rsidR="00B22AAF">
              <w:rPr>
                <w:rFonts w:ascii="Times New Roman" w:hAnsi="Times New Roman" w:cs="Times New Roman"/>
                <w:i/>
                <w:sz w:val="26"/>
                <w:szCs w:val="26"/>
                <w:lang w:val="fr-FR"/>
              </w:rPr>
              <w:t>5</w:t>
            </w:r>
          </w:p>
        </w:tc>
        <w:tc>
          <w:tcPr>
            <w:tcW w:w="15258" w:type="dxa"/>
          </w:tcPr>
          <w:p w14:paraId="4D98727A" w14:textId="60906E0C" w:rsidR="00A52F4B" w:rsidRPr="00C53E7D" w:rsidRDefault="00DD53E0" w:rsidP="00467EA3">
            <w:pPr>
              <w:rPr>
                <w:rFonts w:ascii="Times New Roman" w:hAnsi="Times New Roman" w:cs="Times New Roman"/>
                <w:i/>
                <w:sz w:val="26"/>
                <w:szCs w:val="26"/>
                <w:lang w:val="fr-FR"/>
              </w:rPr>
            </w:pPr>
            <w:r>
              <w:rPr>
                <w:rFonts w:ascii="Times New Roman" w:hAnsi="Times New Roman" w:cs="Times New Roman"/>
                <w:sz w:val="26"/>
                <w:szCs w:val="26"/>
                <w:lang w:val="fr-FR"/>
              </w:rPr>
              <w:t>Bordereau de prix chiffré</w:t>
            </w:r>
            <w:r w:rsidR="002E5252">
              <w:rPr>
                <w:rFonts w:ascii="Times New Roman" w:hAnsi="Times New Roman" w:cs="Times New Roman"/>
                <w:b/>
                <w:sz w:val="26"/>
                <w:szCs w:val="26"/>
                <w:lang w:val="fr-FR"/>
              </w:rPr>
              <w:t xml:space="preserve"> </w:t>
            </w:r>
            <w:r w:rsidR="002E5252" w:rsidRPr="003E162B">
              <w:rPr>
                <w:rFonts w:ascii="Times New Roman" w:hAnsi="Times New Roman" w:cs="Times New Roman"/>
                <w:sz w:val="26"/>
                <w:szCs w:val="26"/>
                <w:highlight w:val="red"/>
                <w:lang w:val="fr-FR"/>
              </w:rPr>
              <w:t>(</w:t>
            </w:r>
            <w:r w:rsidR="002E5252" w:rsidRPr="003E162B">
              <w:rPr>
                <w:rFonts w:ascii="Times New Roman" w:hAnsi="Times New Roman" w:cs="Times New Roman"/>
                <w:b/>
                <w:bCs/>
                <w:sz w:val="26"/>
                <w:szCs w:val="26"/>
                <w:highlight w:val="red"/>
                <w:lang w:val="fr-FR"/>
              </w:rPr>
              <w:t>Critère éliminatoire</w:t>
            </w:r>
            <w:r w:rsidR="002E5252" w:rsidRPr="003E162B">
              <w:rPr>
                <w:rFonts w:ascii="Times New Roman" w:hAnsi="Times New Roman" w:cs="Times New Roman"/>
                <w:sz w:val="26"/>
                <w:szCs w:val="26"/>
                <w:highlight w:val="red"/>
                <w:lang w:val="fr-FR"/>
              </w:rPr>
              <w:t>)</w:t>
            </w:r>
          </w:p>
        </w:tc>
      </w:tr>
    </w:tbl>
    <w:p w14:paraId="52BB8686" w14:textId="617F1829" w:rsidR="00A52F4B" w:rsidRDefault="00A52F4B" w:rsidP="00A52F4B">
      <w:pPr>
        <w:tabs>
          <w:tab w:val="left" w:pos="2714"/>
        </w:tabs>
        <w:rPr>
          <w:rFonts w:eastAsia="Times New Roman"/>
          <w:sz w:val="24"/>
          <w:lang w:val="fr-FR"/>
        </w:rPr>
      </w:pPr>
    </w:p>
    <w:p w14:paraId="3C3FE413" w14:textId="5A16CFBC" w:rsidR="003F74C5" w:rsidRDefault="003F74C5" w:rsidP="00A52F4B">
      <w:pPr>
        <w:tabs>
          <w:tab w:val="left" w:pos="2714"/>
        </w:tabs>
        <w:rPr>
          <w:rFonts w:eastAsia="Times New Roman"/>
          <w:sz w:val="24"/>
          <w:lang w:val="fr-FR"/>
        </w:rPr>
      </w:pPr>
    </w:p>
    <w:p w14:paraId="382C5430" w14:textId="17A676B4" w:rsidR="00446756" w:rsidRPr="00446756" w:rsidRDefault="00446756" w:rsidP="00A52F4B">
      <w:pPr>
        <w:tabs>
          <w:tab w:val="left" w:pos="2714"/>
        </w:tabs>
        <w:rPr>
          <w:rFonts w:ascii="Times New Roman" w:eastAsia="Times New Roman" w:hAnsi="Times New Roman" w:cs="Times New Roman"/>
          <w:sz w:val="24"/>
          <w:szCs w:val="24"/>
          <w:lang w:val="fr-FR"/>
        </w:rPr>
      </w:pPr>
    </w:p>
    <w:p w14:paraId="682492E2" w14:textId="1F78D8C3" w:rsidR="00446756" w:rsidRPr="00F811FF" w:rsidRDefault="002E5252" w:rsidP="00C13BDF">
      <w:pPr>
        <w:spacing w:before="137" w:line="254" w:lineRule="exact"/>
        <w:ind w:left="144" w:right="108"/>
        <w:textAlignment w:val="baseline"/>
        <w:rPr>
          <w:rFonts w:ascii="Times New Roman" w:eastAsia="Arial" w:hAnsi="Times New Roman" w:cs="Times New Roman"/>
          <w:b/>
          <w:i/>
          <w:color w:val="000000"/>
          <w:sz w:val="24"/>
          <w:szCs w:val="24"/>
          <w:lang w:val="fr-FR"/>
        </w:rPr>
        <w:sectPr w:rsidR="00446756" w:rsidRPr="00F811FF" w:rsidSect="00A52F4B">
          <w:pgSz w:w="16838" w:h="11909" w:orient="landscape"/>
          <w:pgMar w:top="550" w:right="960" w:bottom="559" w:left="259" w:header="720" w:footer="720" w:gutter="0"/>
          <w:cols w:space="720"/>
          <w:docGrid w:linePitch="299"/>
        </w:sectPr>
      </w:pPr>
      <w:r w:rsidRPr="00C13BDF">
        <w:rPr>
          <w:rFonts w:ascii="Times New Roman" w:eastAsia="Arial" w:hAnsi="Times New Roman" w:cs="Times New Roman"/>
          <w:b/>
          <w:iCs/>
          <w:color w:val="000000"/>
          <w:sz w:val="24"/>
          <w:szCs w:val="24"/>
          <w:lang w:val="fr-FR"/>
        </w:rPr>
        <w:t>NB :</w:t>
      </w:r>
      <w:r>
        <w:rPr>
          <w:rFonts w:ascii="Times New Roman" w:eastAsia="Arial" w:hAnsi="Times New Roman" w:cs="Times New Roman"/>
          <w:b/>
          <w:iCs/>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Les offres seront évaluées en fonction des critères de qualification administratives</w:t>
      </w:r>
      <w:r>
        <w:rPr>
          <w:rFonts w:ascii="Times New Roman" w:eastAsia="Arial" w:hAnsi="Times New Roman" w:cs="Times New Roman"/>
          <w:b/>
          <w:i/>
          <w:color w:val="000000"/>
          <w:sz w:val="24"/>
          <w:szCs w:val="24"/>
          <w:lang w:val="fr-FR"/>
        </w:rPr>
        <w:t xml:space="preserve"> et fiscales</w:t>
      </w:r>
      <w:r w:rsidR="00F811FF">
        <w:rPr>
          <w:rFonts w:ascii="Times New Roman" w:eastAsia="Arial" w:hAnsi="Times New Roman" w:cs="Times New Roman"/>
          <w:b/>
          <w:i/>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techniques fixés dans le présent dossier d’appel d’offres. Après le contrôle de l’éligibilité, de la recevab</w:t>
      </w:r>
      <w:r w:rsidR="00F811FF">
        <w:rPr>
          <w:rFonts w:ascii="Times New Roman" w:eastAsia="Arial" w:hAnsi="Times New Roman" w:cs="Times New Roman"/>
          <w:b/>
          <w:i/>
          <w:color w:val="000000"/>
          <w:sz w:val="24"/>
          <w:szCs w:val="24"/>
          <w:lang w:val="fr-FR"/>
        </w:rPr>
        <w:t>ilité et de la conformité administrative</w:t>
      </w:r>
      <w:r>
        <w:rPr>
          <w:rFonts w:ascii="Times New Roman" w:eastAsia="Arial" w:hAnsi="Times New Roman" w:cs="Times New Roman"/>
          <w:b/>
          <w:i/>
          <w:color w:val="000000"/>
          <w:sz w:val="24"/>
          <w:szCs w:val="24"/>
          <w:lang w:val="fr-FR"/>
        </w:rPr>
        <w:t xml:space="preserve"> et fiscale</w:t>
      </w:r>
      <w:r w:rsidR="00446756" w:rsidRPr="00F811FF">
        <w:rPr>
          <w:rFonts w:ascii="Times New Roman" w:eastAsia="Arial" w:hAnsi="Times New Roman" w:cs="Times New Roman"/>
          <w:b/>
          <w:i/>
          <w:color w:val="000000"/>
          <w:sz w:val="24"/>
          <w:szCs w:val="24"/>
          <w:lang w:val="fr-FR"/>
        </w:rPr>
        <w:t xml:space="preserve"> des offres, seules les offres jugées conformes</w:t>
      </w:r>
      <w:r w:rsidR="00446756" w:rsidRPr="00F811FF">
        <w:rPr>
          <w:rFonts w:ascii="Times New Roman" w:eastAsia="Arial" w:hAnsi="Times New Roman" w:cs="Times New Roman"/>
          <w:b/>
          <w:i/>
          <w:color w:val="000000"/>
          <w:sz w:val="24"/>
          <w:szCs w:val="24"/>
          <w:lang w:val="fr-FR"/>
        </w:rPr>
        <w:tab/>
        <w:t>pour</w:t>
      </w:r>
      <w:r>
        <w:rPr>
          <w:rFonts w:ascii="Times New Roman" w:eastAsia="Arial" w:hAnsi="Times New Roman" w:cs="Times New Roman"/>
          <w:b/>
          <w:i/>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l’essentiel,</w:t>
      </w:r>
      <w:r w:rsidR="00446756" w:rsidRPr="00F811FF">
        <w:rPr>
          <w:rFonts w:ascii="Times New Roman" w:eastAsia="Arial" w:hAnsi="Times New Roman" w:cs="Times New Roman"/>
          <w:b/>
          <w:i/>
          <w:color w:val="000000"/>
          <w:sz w:val="24"/>
          <w:szCs w:val="24"/>
          <w:lang w:val="fr-FR"/>
        </w:rPr>
        <w:tab/>
        <w:t>après l’évaluation</w:t>
      </w:r>
      <w:r w:rsidR="00446756" w:rsidRPr="00F811FF">
        <w:rPr>
          <w:rFonts w:ascii="Times New Roman" w:eastAsia="Arial" w:hAnsi="Times New Roman" w:cs="Times New Roman"/>
          <w:b/>
          <w:i/>
          <w:color w:val="000000"/>
          <w:sz w:val="24"/>
          <w:szCs w:val="24"/>
          <w:lang w:val="fr-FR"/>
        </w:rPr>
        <w:tab/>
        <w:t>administrative</w:t>
      </w:r>
      <w:r>
        <w:rPr>
          <w:rFonts w:ascii="Times New Roman" w:eastAsia="Arial" w:hAnsi="Times New Roman" w:cs="Times New Roman"/>
          <w:b/>
          <w:i/>
          <w:color w:val="000000"/>
          <w:sz w:val="24"/>
          <w:szCs w:val="24"/>
          <w:lang w:val="fr-FR"/>
        </w:rPr>
        <w:t xml:space="preserve"> et fiscale</w:t>
      </w:r>
      <w:r w:rsidR="00446756" w:rsidRPr="00F811FF">
        <w:rPr>
          <w:rFonts w:ascii="Times New Roman" w:eastAsia="Arial" w:hAnsi="Times New Roman" w:cs="Times New Roman"/>
          <w:b/>
          <w:i/>
          <w:color w:val="000000"/>
          <w:sz w:val="24"/>
          <w:szCs w:val="24"/>
          <w:lang w:val="fr-FR"/>
        </w:rPr>
        <w:t>,</w:t>
      </w:r>
      <w:r w:rsidR="00446756" w:rsidRPr="00F811FF">
        <w:rPr>
          <w:rFonts w:ascii="Times New Roman" w:eastAsia="Arial" w:hAnsi="Times New Roman" w:cs="Times New Roman"/>
          <w:b/>
          <w:i/>
          <w:color w:val="000000"/>
          <w:sz w:val="24"/>
          <w:szCs w:val="24"/>
          <w:lang w:val="fr-FR"/>
        </w:rPr>
        <w:tab/>
        <w:t xml:space="preserve">seront techniquement </w:t>
      </w:r>
      <w:r w:rsidR="00911824" w:rsidRPr="00F811FF">
        <w:rPr>
          <w:rFonts w:ascii="Times New Roman" w:eastAsia="Arial" w:hAnsi="Times New Roman" w:cs="Times New Roman"/>
          <w:b/>
          <w:i/>
          <w:color w:val="000000"/>
          <w:sz w:val="24"/>
          <w:szCs w:val="24"/>
          <w:lang w:val="fr-FR"/>
        </w:rPr>
        <w:t>et financièrement évaluées</w:t>
      </w:r>
      <w:r w:rsidR="00446756" w:rsidRPr="00F811FF">
        <w:rPr>
          <w:rFonts w:ascii="Times New Roman" w:eastAsia="Arial" w:hAnsi="Times New Roman" w:cs="Times New Roman"/>
          <w:b/>
          <w:i/>
          <w:color w:val="000000"/>
          <w:sz w:val="24"/>
          <w:szCs w:val="24"/>
          <w:lang w:val="fr-FR"/>
        </w:rPr>
        <w:t xml:space="preserve"> et comparées par le comité d’évaluation des offres</w:t>
      </w:r>
      <w:r w:rsidR="003362D8">
        <w:rPr>
          <w:rFonts w:ascii="Times New Roman" w:eastAsia="Arial" w:hAnsi="Times New Roman" w:cs="Times New Roman"/>
          <w:b/>
          <w:i/>
          <w:color w:val="000000"/>
          <w:sz w:val="24"/>
          <w:szCs w:val="24"/>
          <w:lang w:val="fr-FR"/>
        </w:rPr>
        <w:t xml:space="preserve">. L’acheteur se </w:t>
      </w:r>
      <w:r w:rsidR="00911824">
        <w:rPr>
          <w:rFonts w:ascii="Times New Roman" w:eastAsia="Arial" w:hAnsi="Times New Roman" w:cs="Times New Roman"/>
          <w:b/>
          <w:i/>
          <w:color w:val="000000"/>
          <w:sz w:val="24"/>
          <w:szCs w:val="24"/>
          <w:lang w:val="fr-FR"/>
        </w:rPr>
        <w:t>réserve</w:t>
      </w:r>
      <w:r w:rsidR="003362D8">
        <w:rPr>
          <w:rFonts w:ascii="Times New Roman" w:eastAsia="Arial" w:hAnsi="Times New Roman" w:cs="Times New Roman"/>
          <w:b/>
          <w:i/>
          <w:color w:val="000000"/>
          <w:sz w:val="24"/>
          <w:szCs w:val="24"/>
          <w:lang w:val="fr-FR"/>
        </w:rPr>
        <w:t xml:space="preserve"> le droit d’attribuer le </w:t>
      </w:r>
      <w:r w:rsidR="00911824">
        <w:rPr>
          <w:rFonts w:ascii="Times New Roman" w:eastAsia="Arial" w:hAnsi="Times New Roman" w:cs="Times New Roman"/>
          <w:b/>
          <w:i/>
          <w:color w:val="000000"/>
          <w:sz w:val="24"/>
          <w:szCs w:val="24"/>
          <w:lang w:val="fr-FR"/>
        </w:rPr>
        <w:t>marché</w:t>
      </w:r>
      <w:r w:rsidR="003362D8">
        <w:rPr>
          <w:rFonts w:ascii="Times New Roman" w:eastAsia="Arial" w:hAnsi="Times New Roman" w:cs="Times New Roman"/>
          <w:b/>
          <w:i/>
          <w:color w:val="000000"/>
          <w:sz w:val="24"/>
          <w:szCs w:val="24"/>
          <w:lang w:val="fr-FR"/>
        </w:rPr>
        <w:t xml:space="preserve"> en totalité ou en partie</w:t>
      </w:r>
      <w:r w:rsidR="00911824">
        <w:rPr>
          <w:rFonts w:ascii="Times New Roman" w:eastAsia="Arial" w:hAnsi="Times New Roman" w:cs="Times New Roman"/>
          <w:b/>
          <w:i/>
          <w:color w:val="000000"/>
          <w:sz w:val="24"/>
          <w:szCs w:val="24"/>
          <w:lang w:val="fr-FR"/>
        </w:rPr>
        <w:t xml:space="preserve"> selon l’évaluation des différents articles requis.</w:t>
      </w:r>
    </w:p>
    <w:p w14:paraId="7F943B48" w14:textId="1E16C5BC" w:rsidR="008132B7" w:rsidRPr="008132B7" w:rsidRDefault="008132B7" w:rsidP="00C13BDF">
      <w:pPr>
        <w:rPr>
          <w:rFonts w:ascii="Times New Roman" w:eastAsia="Arial" w:hAnsi="Times New Roman" w:cs="Times New Roman"/>
          <w:color w:val="000000"/>
          <w:sz w:val="24"/>
          <w:szCs w:val="24"/>
          <w:lang w:val="fr-FR"/>
        </w:rPr>
      </w:pPr>
      <w:r w:rsidRPr="008132B7">
        <w:rPr>
          <w:rFonts w:ascii="Times New Roman" w:eastAsia="Arial" w:hAnsi="Times New Roman" w:cs="Times New Roman"/>
          <w:color w:val="000000"/>
          <w:sz w:val="24"/>
          <w:szCs w:val="24"/>
          <w:lang w:val="fr-FR"/>
        </w:rPr>
        <w:t>L’offre financière devra comprendre le b</w:t>
      </w:r>
      <w:r w:rsidR="0042153A">
        <w:rPr>
          <w:rFonts w:ascii="Times New Roman" w:eastAsia="Arial" w:hAnsi="Times New Roman" w:cs="Times New Roman"/>
          <w:color w:val="000000"/>
          <w:spacing w:val="3"/>
          <w:sz w:val="24"/>
          <w:szCs w:val="24"/>
          <w:lang w:val="fr-FR"/>
        </w:rPr>
        <w:t>ordereau des prix complet</w:t>
      </w:r>
      <w:r w:rsidRPr="008132B7">
        <w:rPr>
          <w:rFonts w:ascii="Times New Roman" w:eastAsia="Arial" w:hAnsi="Times New Roman" w:cs="Times New Roman"/>
          <w:color w:val="000000"/>
          <w:spacing w:val="3"/>
          <w:sz w:val="24"/>
          <w:szCs w:val="24"/>
          <w:lang w:val="fr-FR"/>
        </w:rPr>
        <w:t xml:space="preserve"> ;</w:t>
      </w:r>
      <w:r w:rsidRPr="008132B7">
        <w:rPr>
          <w:rFonts w:ascii="Times New Roman" w:eastAsia="Arial" w:hAnsi="Times New Roman" w:cs="Times New Roman"/>
          <w:i/>
          <w:color w:val="000000"/>
          <w:sz w:val="24"/>
          <w:szCs w:val="24"/>
          <w:lang w:val="fr-FR"/>
        </w:rPr>
        <w:t xml:space="preserve"> Bordereau</w:t>
      </w:r>
      <w:r>
        <w:rPr>
          <w:rFonts w:ascii="Times New Roman" w:eastAsia="Arial" w:hAnsi="Times New Roman" w:cs="Times New Roman"/>
          <w:i/>
          <w:color w:val="000000"/>
          <w:sz w:val="24"/>
          <w:szCs w:val="24"/>
          <w:lang w:val="fr-FR"/>
        </w:rPr>
        <w:t xml:space="preserve"> des prix unitaires (Voir le Model en annexe</w:t>
      </w:r>
      <w:r w:rsidRPr="008132B7">
        <w:rPr>
          <w:rFonts w:ascii="Times New Roman" w:eastAsia="Arial" w:hAnsi="Times New Roman" w:cs="Times New Roman"/>
          <w:i/>
          <w:color w:val="000000"/>
          <w:sz w:val="24"/>
          <w:szCs w:val="24"/>
          <w:lang w:val="fr-FR"/>
        </w:rPr>
        <w:t>)</w:t>
      </w:r>
    </w:p>
    <w:p w14:paraId="400B0FB8" w14:textId="7E0F858C" w:rsidR="003F74C5" w:rsidRPr="00C13BDF" w:rsidRDefault="002E5252" w:rsidP="00C13BDF">
      <w:pPr>
        <w:pStyle w:val="Paragraphedeliste"/>
        <w:numPr>
          <w:ilvl w:val="0"/>
          <w:numId w:val="51"/>
        </w:numPr>
        <w:spacing w:line="276" w:lineRule="auto"/>
        <w:jc w:val="both"/>
        <w:rPr>
          <w:rFonts w:ascii="Times New Roman" w:hAnsi="Times New Roman" w:cs="Times New Roman"/>
          <w:b/>
          <w:bCs/>
          <w:sz w:val="24"/>
          <w:szCs w:val="24"/>
          <w:lang w:val="fr-FR"/>
        </w:rPr>
      </w:pPr>
      <w:r w:rsidRPr="002E5252">
        <w:rPr>
          <w:rFonts w:ascii="Times New Roman" w:hAnsi="Times New Roman" w:cs="Times New Roman"/>
          <w:b/>
          <w:bCs/>
          <w:sz w:val="24"/>
          <w:szCs w:val="24"/>
          <w:lang w:val="fr-FR"/>
        </w:rPr>
        <w:t>Fixation des prix</w:t>
      </w:r>
    </w:p>
    <w:p w14:paraId="0366C9F5" w14:textId="77777777" w:rsidR="003F74C5" w:rsidRPr="007B4806" w:rsidRDefault="003F74C5" w:rsidP="00637D7C">
      <w:pPr>
        <w:jc w:val="both"/>
        <w:rPr>
          <w:rFonts w:ascii="Times New Roman" w:hAnsi="Times New Roman" w:cs="Times New Roman"/>
          <w:sz w:val="24"/>
          <w:szCs w:val="24"/>
          <w:lang w:val="fr-FR"/>
        </w:rPr>
      </w:pPr>
      <w:r w:rsidRPr="007B4806">
        <w:rPr>
          <w:rFonts w:ascii="Times New Roman" w:eastAsia="Times New Roman" w:hAnsi="Times New Roman" w:cs="Times New Roman"/>
          <w:b/>
          <w:color w:val="000000"/>
          <w:sz w:val="24"/>
          <w:szCs w:val="24"/>
          <w:lang w:val="fr-FR"/>
        </w:rPr>
        <w:t xml:space="preserve"> </w:t>
      </w:r>
      <w:r w:rsidRPr="007B4806">
        <w:rPr>
          <w:rFonts w:ascii="Times New Roman" w:eastAsia="Times New Roman" w:hAnsi="Times New Roman" w:cs="Times New Roman"/>
          <w:color w:val="000000"/>
          <w:sz w:val="24"/>
          <w:szCs w:val="24"/>
          <w:lang w:val="fr-FR"/>
        </w:rPr>
        <w:t>Les soumissionnaires sont réputés s'être assurés, avant le dépôt de leur(s) offre(s), de l'exactitude et du caractère complet de celle(s)-ci, d'avoir tenu compte de tous les éléments nécessaires à la mise en œuvre complète et correcte du marché et d'avoir inclus tous les frais dans leurs tarifs et leurs prix.</w:t>
      </w:r>
    </w:p>
    <w:p w14:paraId="195E73C1" w14:textId="77777777" w:rsidR="003F74C5" w:rsidRPr="007B4806" w:rsidRDefault="003F74C5" w:rsidP="00637D7C">
      <w:pPr>
        <w:jc w:val="both"/>
        <w:rPr>
          <w:rFonts w:ascii="Times New Roman" w:hAnsi="Times New Roman" w:cs="Times New Roman"/>
          <w:sz w:val="24"/>
          <w:szCs w:val="24"/>
          <w:lang w:val="fr-FR"/>
        </w:rPr>
      </w:pPr>
      <w:r w:rsidRPr="007B4806">
        <w:rPr>
          <w:rFonts w:ascii="Times New Roman" w:eastAsia="Times New Roman" w:hAnsi="Times New Roman" w:cs="Times New Roman"/>
          <w:color w:val="000000"/>
          <w:spacing w:val="3"/>
          <w:sz w:val="24"/>
          <w:szCs w:val="24"/>
          <w:lang w:val="fr-FR"/>
        </w:rPr>
        <w:t>Quelle que soit l'origine des fournitures, le marché est exonéré des droits de timbre et d'enregistrement.</w:t>
      </w:r>
    </w:p>
    <w:p w14:paraId="578B6BFC" w14:textId="55EEDE2D" w:rsidR="003F74C5" w:rsidRPr="007B4806" w:rsidRDefault="003F74C5" w:rsidP="00637D7C">
      <w:pPr>
        <w:spacing w:before="278" w:line="276" w:lineRule="exact"/>
        <w:jc w:val="both"/>
        <w:textAlignment w:val="baseline"/>
        <w:rPr>
          <w:rFonts w:ascii="Times New Roman" w:eastAsia="Times New Roman" w:hAnsi="Times New Roman" w:cs="Times New Roman"/>
          <w:b/>
          <w:color w:val="000000"/>
          <w:spacing w:val="2"/>
          <w:sz w:val="24"/>
          <w:szCs w:val="24"/>
          <w:lang w:val="fr-FR"/>
        </w:rPr>
      </w:pPr>
      <w:r w:rsidRPr="007B4806">
        <w:rPr>
          <w:rFonts w:ascii="Times New Roman" w:eastAsia="Times New Roman" w:hAnsi="Times New Roman" w:cs="Times New Roman"/>
          <w:b/>
          <w:color w:val="000000"/>
          <w:spacing w:val="2"/>
          <w:sz w:val="24"/>
          <w:szCs w:val="24"/>
          <w:lang w:val="fr-FR"/>
        </w:rPr>
        <w:t xml:space="preserve"> </w:t>
      </w:r>
      <w:r w:rsidR="0042153A">
        <w:rPr>
          <w:rFonts w:ascii="Times New Roman" w:eastAsia="Times New Roman" w:hAnsi="Times New Roman" w:cs="Times New Roman"/>
          <w:color w:val="000000"/>
          <w:spacing w:val="2"/>
          <w:sz w:val="24"/>
          <w:szCs w:val="24"/>
          <w:lang w:val="fr-FR"/>
        </w:rPr>
        <w:t>Le marché est à prix ferme et non révisable</w:t>
      </w:r>
      <w:r w:rsidRPr="007B4806">
        <w:rPr>
          <w:rFonts w:ascii="Times New Roman" w:eastAsia="Times New Roman" w:hAnsi="Times New Roman" w:cs="Times New Roman"/>
          <w:color w:val="000000"/>
          <w:spacing w:val="2"/>
          <w:sz w:val="24"/>
          <w:szCs w:val="24"/>
          <w:lang w:val="fr-FR"/>
        </w:rPr>
        <w:t>.</w:t>
      </w:r>
    </w:p>
    <w:p w14:paraId="1ABA7738" w14:textId="25FA4449" w:rsidR="003F74C5" w:rsidRPr="00C13BDF" w:rsidRDefault="003F74C5" w:rsidP="00C13BDF">
      <w:pPr>
        <w:pStyle w:val="Paragraphedeliste"/>
        <w:numPr>
          <w:ilvl w:val="0"/>
          <w:numId w:val="51"/>
        </w:numPr>
        <w:spacing w:line="276" w:lineRule="auto"/>
        <w:jc w:val="both"/>
        <w:rPr>
          <w:rFonts w:ascii="Times New Roman" w:hAnsi="Times New Roman" w:cs="Times New Roman"/>
          <w:b/>
          <w:bCs/>
          <w:sz w:val="24"/>
          <w:szCs w:val="24"/>
          <w:lang w:val="fr-FR"/>
        </w:rPr>
      </w:pPr>
      <w:r w:rsidRPr="00C13BDF">
        <w:rPr>
          <w:rFonts w:ascii="Times New Roman" w:hAnsi="Times New Roman" w:cs="Times New Roman"/>
          <w:b/>
          <w:bCs/>
          <w:sz w:val="24"/>
          <w:szCs w:val="24"/>
          <w:lang w:val="fr-FR"/>
        </w:rPr>
        <w:t>Évaluation financière</w:t>
      </w:r>
    </w:p>
    <w:p w14:paraId="379340EA" w14:textId="79D7D287" w:rsidR="00672A58" w:rsidRPr="008132B7" w:rsidRDefault="00672A58" w:rsidP="00637D7C">
      <w:pPr>
        <w:tabs>
          <w:tab w:val="left" w:pos="792"/>
          <w:tab w:val="left" w:pos="1224"/>
          <w:tab w:val="left" w:pos="3024"/>
          <w:tab w:val="left" w:pos="4320"/>
          <w:tab w:val="left" w:pos="4752"/>
          <w:tab w:val="left" w:pos="6048"/>
          <w:tab w:val="left" w:pos="6480"/>
          <w:tab w:val="left" w:pos="6984"/>
          <w:tab w:val="right" w:pos="7992"/>
        </w:tabs>
        <w:spacing w:line="274" w:lineRule="exact"/>
        <w:ind w:right="108"/>
        <w:jc w:val="both"/>
        <w:textAlignment w:val="baseline"/>
        <w:rPr>
          <w:rFonts w:ascii="Times New Roman" w:eastAsia="Arial" w:hAnsi="Times New Roman" w:cs="Times New Roman"/>
          <w:color w:val="000000" w:themeColor="text1"/>
          <w:sz w:val="24"/>
          <w:szCs w:val="24"/>
          <w:lang w:val="fr-FR"/>
        </w:rPr>
      </w:pPr>
      <w:r w:rsidRPr="008132B7">
        <w:rPr>
          <w:rFonts w:ascii="Times New Roman" w:eastAsia="Arial" w:hAnsi="Times New Roman" w:cs="Times New Roman"/>
          <w:color w:val="000000" w:themeColor="text1"/>
          <w:sz w:val="24"/>
          <w:szCs w:val="24"/>
          <w:lang w:val="fr-FR"/>
        </w:rPr>
        <w:t>L</w:t>
      </w:r>
      <w:r w:rsidR="00B829BA">
        <w:rPr>
          <w:rFonts w:ascii="Times New Roman" w:eastAsia="Arial" w:hAnsi="Times New Roman" w:cs="Times New Roman"/>
          <w:color w:val="000000" w:themeColor="text1"/>
          <w:sz w:val="24"/>
          <w:szCs w:val="24"/>
          <w:lang w:val="fr-FR"/>
        </w:rPr>
        <w:t>e</w:t>
      </w:r>
      <w:r w:rsidR="00B829BA">
        <w:rPr>
          <w:rFonts w:ascii="Times New Roman" w:eastAsia="Arial" w:hAnsi="Times New Roman" w:cs="Times New Roman"/>
          <w:color w:val="000000" w:themeColor="text1"/>
          <w:sz w:val="24"/>
          <w:szCs w:val="24"/>
          <w:lang w:val="fr-FR"/>
        </w:rPr>
        <w:tab/>
        <w:t xml:space="preserve">Soumissionnaire </w:t>
      </w:r>
      <w:r w:rsidRPr="008132B7">
        <w:rPr>
          <w:rFonts w:ascii="Times New Roman" w:eastAsia="Arial" w:hAnsi="Times New Roman" w:cs="Times New Roman"/>
          <w:color w:val="000000" w:themeColor="text1"/>
          <w:sz w:val="24"/>
          <w:szCs w:val="24"/>
          <w:lang w:val="fr-FR"/>
        </w:rPr>
        <w:t>présentera</w:t>
      </w:r>
      <w:r w:rsidRPr="008132B7">
        <w:rPr>
          <w:rFonts w:ascii="Times New Roman" w:eastAsia="Arial" w:hAnsi="Times New Roman" w:cs="Times New Roman"/>
          <w:color w:val="000000" w:themeColor="text1"/>
          <w:sz w:val="24"/>
          <w:szCs w:val="24"/>
          <w:lang w:val="fr-FR"/>
        </w:rPr>
        <w:tab/>
        <w:t>le</w:t>
      </w:r>
      <w:r w:rsidRPr="008132B7">
        <w:rPr>
          <w:rFonts w:ascii="Times New Roman" w:eastAsia="Arial" w:hAnsi="Times New Roman" w:cs="Times New Roman"/>
          <w:color w:val="000000" w:themeColor="text1"/>
          <w:sz w:val="24"/>
          <w:szCs w:val="24"/>
          <w:lang w:val="fr-FR"/>
        </w:rPr>
        <w:tab/>
        <w:t>bordereau</w:t>
      </w:r>
      <w:r w:rsidRPr="008132B7">
        <w:rPr>
          <w:rFonts w:ascii="Times New Roman" w:eastAsia="Arial" w:hAnsi="Times New Roman" w:cs="Times New Roman"/>
          <w:color w:val="000000" w:themeColor="text1"/>
          <w:sz w:val="24"/>
          <w:szCs w:val="24"/>
          <w:lang w:val="fr-FR"/>
        </w:rPr>
        <w:tab/>
        <w:t>de</w:t>
      </w:r>
      <w:r w:rsidR="0042153A">
        <w:rPr>
          <w:rFonts w:ascii="Times New Roman" w:eastAsia="Arial" w:hAnsi="Times New Roman" w:cs="Times New Roman"/>
          <w:color w:val="000000" w:themeColor="text1"/>
          <w:sz w:val="24"/>
          <w:szCs w:val="24"/>
          <w:lang w:val="fr-FR"/>
        </w:rPr>
        <w:t>s</w:t>
      </w:r>
      <w:r w:rsidRPr="008132B7">
        <w:rPr>
          <w:rFonts w:ascii="Times New Roman" w:eastAsia="Arial" w:hAnsi="Times New Roman" w:cs="Times New Roman"/>
          <w:color w:val="000000" w:themeColor="text1"/>
          <w:sz w:val="24"/>
          <w:szCs w:val="24"/>
          <w:lang w:val="fr-FR"/>
        </w:rPr>
        <w:tab/>
        <w:t>prix</w:t>
      </w:r>
      <w:r w:rsidRPr="008132B7">
        <w:rPr>
          <w:rFonts w:ascii="Times New Roman" w:eastAsia="Arial" w:hAnsi="Times New Roman" w:cs="Times New Roman"/>
          <w:color w:val="000000" w:themeColor="text1"/>
          <w:sz w:val="24"/>
          <w:szCs w:val="24"/>
          <w:lang w:val="fr-FR"/>
        </w:rPr>
        <w:tab/>
      </w:r>
      <w:r w:rsidR="00B829BA">
        <w:rPr>
          <w:rFonts w:ascii="Times New Roman" w:eastAsia="Arial" w:hAnsi="Times New Roman" w:cs="Times New Roman"/>
          <w:color w:val="000000" w:themeColor="text1"/>
          <w:sz w:val="24"/>
          <w:szCs w:val="24"/>
          <w:lang w:val="fr-FR"/>
        </w:rPr>
        <w:t xml:space="preserve">unitaires </w:t>
      </w:r>
      <w:r w:rsidRPr="008132B7">
        <w:rPr>
          <w:rFonts w:ascii="Times New Roman" w:eastAsia="Arial" w:hAnsi="Times New Roman" w:cs="Times New Roman"/>
          <w:color w:val="000000" w:themeColor="text1"/>
          <w:sz w:val="24"/>
          <w:szCs w:val="24"/>
          <w:lang w:val="fr-FR"/>
        </w:rPr>
        <w:t>pou</w:t>
      </w:r>
      <w:r w:rsidR="00B22AAF">
        <w:rPr>
          <w:rFonts w:ascii="Times New Roman" w:eastAsia="Arial" w:hAnsi="Times New Roman" w:cs="Times New Roman"/>
          <w:color w:val="000000" w:themeColor="text1"/>
          <w:sz w:val="24"/>
          <w:szCs w:val="24"/>
          <w:lang w:val="fr-FR"/>
        </w:rPr>
        <w:t>r</w:t>
      </w:r>
      <w:r w:rsidR="0042153A">
        <w:rPr>
          <w:rFonts w:ascii="Garamond" w:eastAsia="Times New Roman" w:hAnsi="Garamond" w:cs="Times New Roman"/>
          <w:sz w:val="26"/>
          <w:szCs w:val="26"/>
          <w:lang w:val="fr-CM"/>
        </w:rPr>
        <w:t xml:space="preserve"> </w:t>
      </w:r>
      <w:r w:rsidR="00B22AAF">
        <w:rPr>
          <w:rFonts w:ascii="Garamond" w:eastAsia="Times New Roman" w:hAnsi="Garamond" w:cs="Times New Roman"/>
          <w:b/>
          <w:sz w:val="26"/>
          <w:szCs w:val="26"/>
          <w:lang w:val="fr-CM"/>
        </w:rPr>
        <w:t>les encres</w:t>
      </w:r>
      <w:r w:rsidR="00B829BA">
        <w:rPr>
          <w:rFonts w:ascii="Times New Roman" w:eastAsia="Arial" w:hAnsi="Times New Roman" w:cs="Times New Roman"/>
          <w:color w:val="000000" w:themeColor="text1"/>
          <w:sz w:val="24"/>
          <w:szCs w:val="24"/>
          <w:lang w:val="fr-FR"/>
        </w:rPr>
        <w:t>,</w:t>
      </w:r>
      <w:r w:rsidRPr="008132B7">
        <w:rPr>
          <w:rFonts w:ascii="Times New Roman" w:eastAsia="Arial" w:hAnsi="Times New Roman" w:cs="Times New Roman"/>
          <w:color w:val="000000" w:themeColor="text1"/>
          <w:sz w:val="24"/>
          <w:szCs w:val="24"/>
          <w:lang w:val="fr-FR"/>
        </w:rPr>
        <w:t xml:space="preserve"> à l’aide des formulaires figurant à la </w:t>
      </w:r>
      <w:r w:rsidRPr="00B829BA">
        <w:rPr>
          <w:rFonts w:ascii="Times New Roman" w:eastAsia="Arial" w:hAnsi="Times New Roman" w:cs="Times New Roman"/>
          <w:color w:val="FF0000"/>
          <w:sz w:val="24"/>
          <w:szCs w:val="24"/>
          <w:lang w:val="fr-FR"/>
        </w:rPr>
        <w:t>Section IV</w:t>
      </w:r>
      <w:r w:rsidRPr="008132B7">
        <w:rPr>
          <w:rFonts w:ascii="Times New Roman" w:eastAsia="Arial" w:hAnsi="Times New Roman" w:cs="Times New Roman"/>
          <w:color w:val="000000" w:themeColor="text1"/>
          <w:sz w:val="24"/>
          <w:szCs w:val="24"/>
          <w:lang w:val="fr-FR"/>
        </w:rPr>
        <w:t>, Formulaires de soumission. Ces formulaires comporteront, au besoin :</w:t>
      </w:r>
    </w:p>
    <w:p w14:paraId="71D5F01A" w14:textId="508A44A0" w:rsidR="00672A58" w:rsidRPr="00672A58" w:rsidRDefault="00672A58" w:rsidP="00637D7C">
      <w:pPr>
        <w:numPr>
          <w:ilvl w:val="0"/>
          <w:numId w:val="36"/>
        </w:numPr>
        <w:tabs>
          <w:tab w:val="clear" w:pos="576"/>
          <w:tab w:val="left" w:pos="1224"/>
        </w:tabs>
        <w:spacing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 xml:space="preserve">Une brève description et caractéristiques techniques des </w:t>
      </w:r>
      <w:r w:rsidR="0042153A">
        <w:rPr>
          <w:rFonts w:ascii="Times New Roman" w:eastAsia="Arial" w:hAnsi="Times New Roman" w:cs="Times New Roman"/>
          <w:color w:val="000000"/>
          <w:sz w:val="24"/>
          <w:szCs w:val="24"/>
          <w:lang w:val="fr-FR"/>
        </w:rPr>
        <w:t>articles</w:t>
      </w:r>
      <w:r w:rsidRPr="00672A58">
        <w:rPr>
          <w:rFonts w:ascii="Times New Roman" w:eastAsia="Arial" w:hAnsi="Times New Roman" w:cs="Times New Roman"/>
          <w:color w:val="000000"/>
          <w:sz w:val="24"/>
          <w:szCs w:val="24"/>
          <w:lang w:val="fr-FR"/>
        </w:rPr>
        <w:t xml:space="preserve"> ;</w:t>
      </w:r>
    </w:p>
    <w:p w14:paraId="37691A4B" w14:textId="6EA5A455" w:rsidR="00672A58" w:rsidRPr="00672A58" w:rsidRDefault="00672A58"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Le pays</w:t>
      </w:r>
      <w:r w:rsidR="00821EEC">
        <w:rPr>
          <w:rFonts w:ascii="Times New Roman" w:eastAsia="Arial" w:hAnsi="Times New Roman" w:cs="Times New Roman"/>
          <w:color w:val="000000"/>
          <w:sz w:val="24"/>
          <w:szCs w:val="24"/>
          <w:lang w:val="fr-FR"/>
        </w:rPr>
        <w:t xml:space="preserve"> d’origine de l’</w:t>
      </w:r>
      <w:r w:rsidR="0042153A">
        <w:rPr>
          <w:rFonts w:ascii="Times New Roman" w:eastAsia="Arial" w:hAnsi="Times New Roman" w:cs="Times New Roman"/>
          <w:color w:val="000000"/>
          <w:sz w:val="24"/>
          <w:szCs w:val="24"/>
          <w:lang w:val="fr-FR"/>
        </w:rPr>
        <w:t>articles</w:t>
      </w:r>
      <w:r w:rsidRPr="00672A58">
        <w:rPr>
          <w:rFonts w:ascii="Times New Roman" w:eastAsia="Arial" w:hAnsi="Times New Roman" w:cs="Times New Roman"/>
          <w:color w:val="000000"/>
          <w:sz w:val="24"/>
          <w:szCs w:val="24"/>
          <w:lang w:val="fr-FR"/>
        </w:rPr>
        <w:t xml:space="preserve"> ;</w:t>
      </w:r>
    </w:p>
    <w:p w14:paraId="063C9F4E" w14:textId="789E6D08" w:rsidR="00672A58" w:rsidRPr="00672A58" w:rsidRDefault="00821EEC" w:rsidP="00637D7C">
      <w:pPr>
        <w:numPr>
          <w:ilvl w:val="0"/>
          <w:numId w:val="36"/>
        </w:numPr>
        <w:tabs>
          <w:tab w:val="clear" w:pos="576"/>
          <w:tab w:val="left" w:pos="1224"/>
        </w:tabs>
        <w:spacing w:before="119" w:after="0" w:line="250" w:lineRule="exact"/>
        <w:ind w:left="648"/>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w:t>
      </w:r>
      <w:r w:rsidR="00672A58" w:rsidRPr="00672A58">
        <w:rPr>
          <w:rFonts w:ascii="Times New Roman" w:eastAsia="Arial" w:hAnsi="Times New Roman" w:cs="Times New Roman"/>
          <w:color w:val="000000"/>
          <w:sz w:val="24"/>
          <w:szCs w:val="24"/>
          <w:lang w:val="fr-FR"/>
        </w:rPr>
        <w:t xml:space="preserve"> prix </w:t>
      </w:r>
    </w:p>
    <w:p w14:paraId="2F96A48C" w14:textId="1ABEAA8E" w:rsidR="00672A58" w:rsidRPr="00672A58" w:rsidRDefault="008132B7"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Le montant total </w:t>
      </w:r>
      <w:r w:rsidR="00637D7C">
        <w:rPr>
          <w:rFonts w:ascii="Times New Roman" w:eastAsia="Arial" w:hAnsi="Times New Roman" w:cs="Times New Roman"/>
          <w:color w:val="000000"/>
          <w:sz w:val="24"/>
          <w:szCs w:val="24"/>
          <w:lang w:val="fr-FR"/>
        </w:rPr>
        <w:t xml:space="preserve">du </w:t>
      </w:r>
      <w:r w:rsidR="00637D7C" w:rsidRPr="00672A58">
        <w:rPr>
          <w:rFonts w:ascii="Times New Roman" w:eastAsia="Arial" w:hAnsi="Times New Roman" w:cs="Times New Roman"/>
          <w:color w:val="000000"/>
          <w:sz w:val="24"/>
          <w:szCs w:val="24"/>
          <w:lang w:val="fr-FR"/>
        </w:rPr>
        <w:t>bordereau</w:t>
      </w:r>
      <w:r w:rsidR="00672A58" w:rsidRPr="00672A58">
        <w:rPr>
          <w:rFonts w:ascii="Times New Roman" w:eastAsia="Arial" w:hAnsi="Times New Roman" w:cs="Times New Roman"/>
          <w:color w:val="000000"/>
          <w:sz w:val="24"/>
          <w:szCs w:val="24"/>
          <w:lang w:val="fr-FR"/>
        </w:rPr>
        <w:t xml:space="preserve"> de prix</w:t>
      </w:r>
      <w:r>
        <w:rPr>
          <w:rFonts w:ascii="Times New Roman" w:eastAsia="Arial" w:hAnsi="Times New Roman" w:cs="Times New Roman"/>
          <w:color w:val="000000"/>
          <w:sz w:val="24"/>
          <w:szCs w:val="24"/>
          <w:lang w:val="fr-FR"/>
        </w:rPr>
        <w:t xml:space="preserve"> </w:t>
      </w:r>
      <w:r w:rsidR="00637D7C">
        <w:rPr>
          <w:rFonts w:ascii="Times New Roman" w:eastAsia="Arial" w:hAnsi="Times New Roman" w:cs="Times New Roman"/>
          <w:color w:val="000000"/>
          <w:sz w:val="24"/>
          <w:szCs w:val="24"/>
          <w:lang w:val="fr-FR"/>
        </w:rPr>
        <w:t xml:space="preserve">en </w:t>
      </w:r>
      <w:r w:rsidR="00637D7C" w:rsidRPr="00C13BDF">
        <w:rPr>
          <w:rFonts w:ascii="Times New Roman" w:eastAsia="Arial" w:hAnsi="Times New Roman" w:cs="Times New Roman"/>
          <w:b/>
          <w:bCs/>
          <w:color w:val="000000"/>
          <w:sz w:val="24"/>
          <w:szCs w:val="24"/>
          <w:lang w:val="fr-FR"/>
        </w:rPr>
        <w:t>TTC</w:t>
      </w:r>
      <w:r w:rsidR="00B829BA" w:rsidRPr="00C13BDF">
        <w:rPr>
          <w:rFonts w:ascii="Times New Roman" w:eastAsia="Arial" w:hAnsi="Times New Roman" w:cs="Times New Roman"/>
          <w:b/>
          <w:bCs/>
          <w:color w:val="000000"/>
          <w:sz w:val="24"/>
          <w:szCs w:val="24"/>
          <w:lang w:val="fr-FR"/>
        </w:rPr>
        <w:t xml:space="preserve"> en francs CFA</w:t>
      </w:r>
      <w:r w:rsidR="00672A58" w:rsidRPr="00672A58">
        <w:rPr>
          <w:rFonts w:ascii="Times New Roman" w:eastAsia="Arial" w:hAnsi="Times New Roman" w:cs="Times New Roman"/>
          <w:color w:val="000000"/>
          <w:sz w:val="24"/>
          <w:szCs w:val="24"/>
          <w:lang w:val="fr-FR"/>
        </w:rPr>
        <w:t xml:space="preserve"> ;</w:t>
      </w:r>
    </w:p>
    <w:p w14:paraId="6506AD4D" w14:textId="01ADA329" w:rsidR="00672A58" w:rsidRDefault="00672A58"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La signature d’un représentant habilité de la structure</w:t>
      </w:r>
    </w:p>
    <w:p w14:paraId="7D590D6B" w14:textId="3D4B3DF2" w:rsidR="00467EA3" w:rsidRPr="00672A58" w:rsidRDefault="00467EA3" w:rsidP="00C13BDF">
      <w:pPr>
        <w:tabs>
          <w:tab w:val="left" w:pos="576"/>
          <w:tab w:val="left" w:pos="1224"/>
        </w:tabs>
        <w:spacing w:before="124" w:after="0" w:line="250" w:lineRule="exact"/>
        <w:jc w:val="both"/>
        <w:textAlignment w:val="baseline"/>
        <w:rPr>
          <w:rFonts w:ascii="Times New Roman" w:eastAsia="Arial" w:hAnsi="Times New Roman" w:cs="Times New Roman"/>
          <w:color w:val="000000"/>
          <w:sz w:val="24"/>
          <w:szCs w:val="24"/>
          <w:lang w:val="fr-FR"/>
        </w:rPr>
      </w:pPr>
      <w:r w:rsidRPr="00C13BDF">
        <w:rPr>
          <w:rFonts w:ascii="Times New Roman" w:eastAsia="Arial" w:hAnsi="Times New Roman" w:cs="Times New Roman"/>
          <w:b/>
          <w:bCs/>
          <w:color w:val="000000"/>
          <w:sz w:val="24"/>
          <w:szCs w:val="24"/>
          <w:lang w:val="fr-FR"/>
        </w:rPr>
        <w:t>NB :</w:t>
      </w:r>
      <w:r>
        <w:rPr>
          <w:rFonts w:ascii="Times New Roman" w:eastAsia="Arial" w:hAnsi="Times New Roman" w:cs="Times New Roman"/>
          <w:color w:val="000000"/>
          <w:sz w:val="24"/>
          <w:szCs w:val="24"/>
          <w:lang w:val="fr-FR"/>
        </w:rPr>
        <w:t xml:space="preserve"> Le lieu de livraison desdits matériels médicaux est </w:t>
      </w:r>
      <w:r w:rsidR="00B22AAF">
        <w:rPr>
          <w:rFonts w:ascii="Times New Roman" w:eastAsia="Arial" w:hAnsi="Times New Roman" w:cs="Times New Roman"/>
          <w:color w:val="000000"/>
          <w:sz w:val="24"/>
          <w:szCs w:val="24"/>
          <w:lang w:val="fr-FR"/>
        </w:rPr>
        <w:t>le bureau EGPAF de Bonanjo, Douala</w:t>
      </w:r>
    </w:p>
    <w:p w14:paraId="3D52C092" w14:textId="77777777" w:rsidR="00672A58" w:rsidRPr="00672A58" w:rsidRDefault="00672A58" w:rsidP="00637D7C">
      <w:pPr>
        <w:tabs>
          <w:tab w:val="left" w:pos="1224"/>
        </w:tabs>
        <w:spacing w:before="124" w:after="0" w:line="250" w:lineRule="exact"/>
        <w:jc w:val="both"/>
        <w:textAlignment w:val="baseline"/>
        <w:rPr>
          <w:rFonts w:ascii="Arial" w:eastAsia="Arial" w:hAnsi="Arial"/>
          <w:color w:val="000000"/>
          <w:lang w:val="fr-FR"/>
        </w:rPr>
      </w:pPr>
    </w:p>
    <w:p w14:paraId="7E7C5C8F" w14:textId="486AAC41" w:rsidR="003F74C5" w:rsidRPr="007B4806" w:rsidRDefault="003F74C5" w:rsidP="00637D7C">
      <w:pPr>
        <w:spacing w:before="275" w:line="276"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Les soumissions jugées techn</w:t>
      </w:r>
      <w:r w:rsidR="00821EEC">
        <w:rPr>
          <w:rFonts w:ascii="Times New Roman" w:eastAsia="Times New Roman" w:hAnsi="Times New Roman" w:cs="Times New Roman"/>
          <w:color w:val="000000"/>
          <w:sz w:val="24"/>
          <w:szCs w:val="24"/>
          <w:lang w:val="fr-FR"/>
        </w:rPr>
        <w:t>iquement conformes sont soumises</w:t>
      </w:r>
      <w:r w:rsidRPr="007B4806">
        <w:rPr>
          <w:rFonts w:ascii="Times New Roman" w:eastAsia="Times New Roman" w:hAnsi="Times New Roman" w:cs="Times New Roman"/>
          <w:color w:val="000000"/>
          <w:sz w:val="24"/>
          <w:szCs w:val="24"/>
          <w:lang w:val="fr-FR"/>
        </w:rPr>
        <w:t xml:space="preserve"> à une vérification visant à déceler d'éventuelles erreurs arithmétiques dans les calculs et les totaux. Les erreurs sont corrigées par le comité d'évaluation de la manière suivante :</w:t>
      </w:r>
    </w:p>
    <w:p w14:paraId="32D7ED0C" w14:textId="77777777" w:rsidR="00D933D4" w:rsidRPr="00D933D4" w:rsidRDefault="003F74C5" w:rsidP="00D933D4">
      <w:pPr>
        <w:numPr>
          <w:ilvl w:val="0"/>
          <w:numId w:val="32"/>
        </w:numPr>
        <w:tabs>
          <w:tab w:val="clear" w:pos="1008"/>
          <w:tab w:val="left" w:pos="2304"/>
        </w:tabs>
        <w:spacing w:before="25" w:after="0" w:line="276" w:lineRule="auto"/>
        <w:ind w:left="1584" w:right="144" w:hanging="288"/>
        <w:jc w:val="both"/>
        <w:textAlignment w:val="baseline"/>
        <w:rPr>
          <w:rFonts w:ascii="Times New Roman" w:eastAsia="Times New Roman" w:hAnsi="Times New Roman" w:cs="Times New Roman"/>
          <w:color w:val="000000"/>
          <w:sz w:val="24"/>
          <w:szCs w:val="24"/>
          <w:lang w:val="fr-FR"/>
        </w:rPr>
      </w:pPr>
      <w:r w:rsidRPr="00D933D4">
        <w:rPr>
          <w:rFonts w:ascii="Times New Roman" w:eastAsia="Times New Roman" w:hAnsi="Times New Roman" w:cs="Times New Roman"/>
          <w:color w:val="000000"/>
          <w:sz w:val="24"/>
          <w:szCs w:val="24"/>
          <w:lang w:val="fr-FR"/>
        </w:rPr>
        <w:t>Lorsqu'il y a une divergence entre le montant indiqué en chiffres et celui indiqué en toutes lettres, le mo</w:t>
      </w:r>
      <w:r w:rsidR="00D933D4" w:rsidRPr="00D933D4">
        <w:rPr>
          <w:rFonts w:ascii="Times New Roman" w:eastAsia="Times New Roman" w:hAnsi="Times New Roman" w:cs="Times New Roman"/>
          <w:color w:val="000000"/>
          <w:sz w:val="24"/>
          <w:szCs w:val="24"/>
          <w:lang w:val="fr-FR"/>
        </w:rPr>
        <w:t>ntant en toutes lettres prévaut ;</w:t>
      </w:r>
    </w:p>
    <w:p w14:paraId="5306638B" w14:textId="3484CD3E" w:rsidR="003F74C5" w:rsidRPr="00D933D4" w:rsidRDefault="003F74C5" w:rsidP="00D933D4">
      <w:pPr>
        <w:numPr>
          <w:ilvl w:val="0"/>
          <w:numId w:val="32"/>
        </w:numPr>
        <w:tabs>
          <w:tab w:val="clear" w:pos="1008"/>
          <w:tab w:val="left" w:pos="2304"/>
        </w:tabs>
        <w:spacing w:before="25" w:after="0" w:line="276" w:lineRule="auto"/>
        <w:ind w:left="1584" w:right="144" w:hanging="288"/>
        <w:jc w:val="both"/>
        <w:textAlignment w:val="baseline"/>
        <w:rPr>
          <w:rFonts w:ascii="Times New Roman" w:eastAsia="Times New Roman" w:hAnsi="Times New Roman" w:cs="Times New Roman"/>
          <w:color w:val="000000"/>
          <w:sz w:val="24"/>
          <w:szCs w:val="24"/>
          <w:lang w:val="fr-FR"/>
        </w:rPr>
      </w:pPr>
      <w:r w:rsidRPr="00D933D4">
        <w:rPr>
          <w:rFonts w:ascii="Times New Roman" w:eastAsia="Times New Roman" w:hAnsi="Times New Roman" w:cs="Times New Roman"/>
          <w:color w:val="000000"/>
          <w:sz w:val="24"/>
          <w:szCs w:val="24"/>
          <w:lang w:val="fr-FR"/>
        </w:rPr>
        <w:t>Sauf pour les marchés à forfait, lorsqu'il y a une divergence entre un prix unitaire et le montant total obtenu en multipliant ce prix unitaire par la quantité, l</w:t>
      </w:r>
      <w:r w:rsidR="00D933D4" w:rsidRPr="00D933D4">
        <w:rPr>
          <w:rFonts w:ascii="Times New Roman" w:eastAsia="Times New Roman" w:hAnsi="Times New Roman" w:cs="Times New Roman"/>
          <w:color w:val="000000"/>
          <w:sz w:val="24"/>
          <w:szCs w:val="24"/>
          <w:lang w:val="fr-FR"/>
        </w:rPr>
        <w:t>e prix unitaire indiqué prévaut,</w:t>
      </w:r>
      <w:r w:rsidR="00D933D4" w:rsidRPr="00D933D4">
        <w:rPr>
          <w:rFonts w:ascii="Times New Roman" w:eastAsia="Arial" w:hAnsi="Times New Roman" w:cs="Times New Roman"/>
          <w:color w:val="000000"/>
          <w:sz w:val="24"/>
          <w:szCs w:val="24"/>
          <w:lang w:val="fr-FR"/>
        </w:rPr>
        <w:t xml:space="preserve"> et le prix total est corrigé. Si un soumissionnaire n'accepte pas la correction des erreurs, son offre est rejetée.</w:t>
      </w:r>
    </w:p>
    <w:p w14:paraId="3725A410" w14:textId="77777777" w:rsidR="003F74C5" w:rsidRPr="007B4806" w:rsidRDefault="003F74C5" w:rsidP="00637D7C">
      <w:pPr>
        <w:spacing w:before="278" w:line="274"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Les montants ainsi corrigés sont opposables au soumissionnaire. Si ce dernier ne les accepte pas, son offre est rejetée.</w:t>
      </w:r>
    </w:p>
    <w:p w14:paraId="3A13C81D" w14:textId="096634D2" w:rsidR="003F74C5" w:rsidRDefault="003F74C5" w:rsidP="00637D7C">
      <w:pPr>
        <w:spacing w:before="274" w:line="278"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 marché sera attribué à l’offre techniquement et économiquement la plus avantageuse des offres.</w:t>
      </w:r>
    </w:p>
    <w:p w14:paraId="310521C0" w14:textId="77777777" w:rsidR="00BF32F4" w:rsidRPr="007B4806" w:rsidRDefault="00BF32F4" w:rsidP="00637D7C">
      <w:pPr>
        <w:spacing w:before="274" w:line="278" w:lineRule="exact"/>
        <w:ind w:left="144" w:right="144"/>
        <w:jc w:val="both"/>
        <w:textAlignment w:val="baseline"/>
        <w:rPr>
          <w:rFonts w:ascii="Times New Roman" w:eastAsia="Times New Roman" w:hAnsi="Times New Roman" w:cs="Times New Roman"/>
          <w:color w:val="000000"/>
          <w:sz w:val="24"/>
          <w:szCs w:val="24"/>
          <w:lang w:val="fr-FR"/>
        </w:rPr>
      </w:pPr>
    </w:p>
    <w:p w14:paraId="23F0D342" w14:textId="77777777" w:rsidR="003F74C5" w:rsidRPr="007B4806" w:rsidRDefault="003F74C5" w:rsidP="00C13BDF">
      <w:pPr>
        <w:pStyle w:val="Paragraphedeliste"/>
        <w:numPr>
          <w:ilvl w:val="0"/>
          <w:numId w:val="51"/>
        </w:numPr>
        <w:spacing w:line="276" w:lineRule="auto"/>
        <w:jc w:val="both"/>
        <w:rPr>
          <w:rFonts w:ascii="Times New Roman" w:eastAsia="Times New Roman" w:hAnsi="Times New Roman" w:cs="Times New Roman"/>
          <w:b/>
          <w:color w:val="000000"/>
          <w:spacing w:val="5"/>
          <w:sz w:val="24"/>
          <w:szCs w:val="24"/>
          <w:lang w:val="fr-FR"/>
        </w:rPr>
      </w:pPr>
      <w:r w:rsidRPr="007B4806">
        <w:rPr>
          <w:rFonts w:ascii="Times New Roman" w:eastAsia="Times New Roman" w:hAnsi="Times New Roman" w:cs="Times New Roman"/>
          <w:b/>
          <w:color w:val="000000"/>
          <w:spacing w:val="5"/>
          <w:sz w:val="24"/>
          <w:szCs w:val="24"/>
          <w:lang w:val="fr-FR"/>
        </w:rPr>
        <w:t xml:space="preserve"> </w:t>
      </w:r>
      <w:r w:rsidRPr="00C13BDF">
        <w:rPr>
          <w:rFonts w:ascii="Times New Roman" w:hAnsi="Times New Roman" w:cs="Times New Roman"/>
          <w:b/>
          <w:bCs/>
          <w:sz w:val="24"/>
          <w:szCs w:val="24"/>
          <w:lang w:val="fr-FR"/>
        </w:rPr>
        <w:t>Critères d'attribution du marché</w:t>
      </w:r>
    </w:p>
    <w:p w14:paraId="68E552D5" w14:textId="77777777" w:rsidR="003F74C5" w:rsidRPr="007B4806" w:rsidRDefault="003F74C5" w:rsidP="00637D7C">
      <w:pPr>
        <w:spacing w:before="274" w:line="276"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 xml:space="preserve">Le marché sera attribué à l’offre techniquement acceptable et économiquement la plus avantageuse des et au regard des critères ci-dessous </w:t>
      </w:r>
    </w:p>
    <w:p w14:paraId="40A796A3" w14:textId="77777777" w:rsidR="003F74C5" w:rsidRPr="007B4806" w:rsidRDefault="003F74C5" w:rsidP="00637D7C">
      <w:pPr>
        <w:numPr>
          <w:ilvl w:val="0"/>
          <w:numId w:val="26"/>
        </w:numPr>
        <w:tabs>
          <w:tab w:val="clear" w:pos="360"/>
          <w:tab w:val="left" w:pos="1584"/>
        </w:tabs>
        <w:spacing w:before="21"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Meilleur prix</w:t>
      </w:r>
    </w:p>
    <w:p w14:paraId="784ABC36"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Meilleur délai de livraison</w:t>
      </w:r>
    </w:p>
    <w:p w14:paraId="66234B04"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Expérience professionnelle du soumissionnaire</w:t>
      </w:r>
    </w:p>
    <w:p w14:paraId="7301CBC4" w14:textId="7770D346" w:rsidR="003F74C5" w:rsidRPr="007B4806" w:rsidRDefault="006C5B16"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Garantie de l’authenticité des produits</w:t>
      </w:r>
    </w:p>
    <w:p w14:paraId="26F30CF3" w14:textId="1EADAC7B" w:rsidR="003F74C5" w:rsidRPr="007B4806" w:rsidRDefault="006C5B16"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Preuves de l’origine des produits</w:t>
      </w:r>
    </w:p>
    <w:p w14:paraId="41B193BF" w14:textId="77777777" w:rsidR="003F74C5" w:rsidRPr="007B4806" w:rsidRDefault="003F74C5" w:rsidP="003F74C5">
      <w:pPr>
        <w:jc w:val="both"/>
        <w:rPr>
          <w:rFonts w:ascii="Times New Roman" w:hAnsi="Times New Roman" w:cs="Times New Roman"/>
          <w:b/>
          <w:i/>
          <w:color w:val="FF0000"/>
          <w:sz w:val="24"/>
          <w:szCs w:val="24"/>
          <w:lang w:val="fr-FR"/>
        </w:rPr>
      </w:pPr>
    </w:p>
    <w:p w14:paraId="547DE82B" w14:textId="08BAFD80" w:rsidR="003F74C5" w:rsidRPr="007B4806" w:rsidRDefault="003F74C5" w:rsidP="003F74C5">
      <w:pPr>
        <w:spacing w:after="0"/>
        <w:jc w:val="both"/>
        <w:rPr>
          <w:rFonts w:ascii="Times New Roman" w:hAnsi="Times New Roman" w:cs="Times New Roman"/>
          <w:sz w:val="24"/>
          <w:szCs w:val="24"/>
          <w:lang w:val="fr-FR"/>
        </w:rPr>
      </w:pPr>
      <w:r w:rsidRPr="007B4806">
        <w:rPr>
          <w:rFonts w:ascii="Times New Roman" w:hAnsi="Times New Roman" w:cs="Times New Roman"/>
          <w:sz w:val="24"/>
          <w:szCs w:val="24"/>
          <w:lang w:val="fr-FR"/>
        </w:rPr>
        <w:t xml:space="preserve">L’entreprise qui aura l’offre la plus petite et jugée raisonnable sera désignée </w:t>
      </w:r>
      <w:r w:rsidR="00637D7C">
        <w:rPr>
          <w:rFonts w:ascii="Times New Roman" w:hAnsi="Times New Roman" w:cs="Times New Roman"/>
          <w:color w:val="1F4E79" w:themeColor="accent1" w:themeShade="80"/>
          <w:sz w:val="24"/>
          <w:szCs w:val="24"/>
          <w:lang w:val="fr-FR"/>
        </w:rPr>
        <w:t>‘Mieux</w:t>
      </w:r>
      <w:r w:rsidRPr="007B4806">
        <w:rPr>
          <w:rFonts w:ascii="Times New Roman" w:hAnsi="Times New Roman" w:cs="Times New Roman"/>
          <w:color w:val="1F4E79" w:themeColor="accent1" w:themeShade="80"/>
          <w:sz w:val="24"/>
          <w:szCs w:val="24"/>
          <w:lang w:val="fr-FR"/>
        </w:rPr>
        <w:t xml:space="preserve"> DISANTE’</w:t>
      </w:r>
    </w:p>
    <w:p w14:paraId="7D409508" w14:textId="77777777" w:rsidR="003F74C5" w:rsidRPr="007B4806" w:rsidRDefault="003F74C5" w:rsidP="003F74C5">
      <w:pPr>
        <w:spacing w:after="0"/>
        <w:jc w:val="both"/>
        <w:rPr>
          <w:rFonts w:ascii="Times New Roman" w:hAnsi="Times New Roman" w:cs="Times New Roman"/>
          <w:sz w:val="24"/>
          <w:szCs w:val="24"/>
          <w:lang w:val="fr-FR"/>
        </w:rPr>
      </w:pPr>
      <w:r w:rsidRPr="007B4806">
        <w:rPr>
          <w:rFonts w:ascii="Times New Roman" w:hAnsi="Times New Roman" w:cs="Times New Roman"/>
          <w:sz w:val="24"/>
          <w:szCs w:val="24"/>
          <w:lang w:val="fr-FR"/>
        </w:rPr>
        <w:t xml:space="preserve"> L’offre financière sera ainsi calculée :</w:t>
      </w:r>
    </w:p>
    <w:p w14:paraId="42E24EF7" w14:textId="7EFC3417" w:rsidR="003F74C5" w:rsidRPr="007B4806" w:rsidRDefault="003F74C5" w:rsidP="00C13BDF">
      <w:pPr>
        <w:rPr>
          <w:rFonts w:ascii="Times New Roman" w:eastAsia="Times New Roman" w:hAnsi="Times New Roman" w:cs="Times New Roman"/>
          <w:sz w:val="24"/>
          <w:szCs w:val="24"/>
          <w:lang w:val="fr-FR"/>
        </w:rPr>
      </w:pPr>
    </w:p>
    <w:p w14:paraId="79C14290" w14:textId="0AB09B54" w:rsidR="00637D7C" w:rsidRPr="00C13BDF" w:rsidRDefault="00637D7C" w:rsidP="00C13BDF">
      <w:pPr>
        <w:pStyle w:val="Paragraphedeliste"/>
        <w:numPr>
          <w:ilvl w:val="0"/>
          <w:numId w:val="62"/>
        </w:numPr>
        <w:spacing w:after="0"/>
        <w:jc w:val="both"/>
        <w:rPr>
          <w:rFonts w:ascii="Times New Roman" w:hAnsi="Times New Roman" w:cs="Times New Roman"/>
          <w:bCs/>
          <w:sz w:val="24"/>
          <w:szCs w:val="24"/>
          <w:lang w:val="fr-FR"/>
        </w:rPr>
      </w:pPr>
      <w:r w:rsidRPr="00C13BDF">
        <w:rPr>
          <w:rFonts w:ascii="Times New Roman" w:hAnsi="Times New Roman" w:cs="Times New Roman"/>
          <w:bCs/>
          <w:sz w:val="24"/>
          <w:szCs w:val="24"/>
          <w:lang w:val="fr-FR"/>
        </w:rPr>
        <w:t xml:space="preserve">NOTE FINANCIERE = (offre la mieux </w:t>
      </w:r>
      <w:proofErr w:type="spellStart"/>
      <w:r w:rsidRPr="00C13BDF">
        <w:rPr>
          <w:rFonts w:ascii="Times New Roman" w:hAnsi="Times New Roman" w:cs="Times New Roman"/>
          <w:bCs/>
          <w:sz w:val="24"/>
          <w:szCs w:val="24"/>
          <w:lang w:val="fr-FR"/>
        </w:rPr>
        <w:t>disante</w:t>
      </w:r>
      <w:proofErr w:type="spellEnd"/>
      <w:r w:rsidRPr="00C13BDF">
        <w:rPr>
          <w:rFonts w:ascii="Times New Roman" w:hAnsi="Times New Roman" w:cs="Times New Roman"/>
          <w:bCs/>
          <w:sz w:val="24"/>
          <w:szCs w:val="24"/>
          <w:lang w:val="fr-FR"/>
        </w:rPr>
        <w:t xml:space="preserve"> / Montant du challenger) X 100</w:t>
      </w:r>
    </w:p>
    <w:p w14:paraId="06239317" w14:textId="77777777" w:rsidR="00637D7C" w:rsidRPr="00902666" w:rsidRDefault="00637D7C" w:rsidP="00637D7C">
      <w:pPr>
        <w:spacing w:after="0"/>
        <w:jc w:val="both"/>
        <w:rPr>
          <w:rFonts w:ascii="Times New Roman" w:hAnsi="Times New Roman" w:cs="Times New Roman"/>
          <w:sz w:val="24"/>
          <w:szCs w:val="24"/>
          <w:lang w:val="fr-FR"/>
        </w:rPr>
      </w:pPr>
    </w:p>
    <w:p w14:paraId="1DCE87BD" w14:textId="77777777" w:rsidR="00637D7C" w:rsidRPr="00902666" w:rsidRDefault="00637D7C" w:rsidP="00637D7C">
      <w:pPr>
        <w:spacing w:after="0"/>
        <w:jc w:val="both"/>
        <w:rPr>
          <w:rFonts w:ascii="Times New Roman" w:hAnsi="Times New Roman" w:cs="Times New Roman"/>
          <w:sz w:val="24"/>
          <w:szCs w:val="24"/>
          <w:lang w:val="fr-FR"/>
        </w:rPr>
      </w:pPr>
      <w:r w:rsidRPr="00902666">
        <w:rPr>
          <w:rFonts w:ascii="Times New Roman" w:hAnsi="Times New Roman" w:cs="Times New Roman"/>
          <w:sz w:val="24"/>
          <w:szCs w:val="24"/>
          <w:lang w:val="fr-FR"/>
        </w:rPr>
        <w:t xml:space="preserve">L’entreprise la moins </w:t>
      </w:r>
      <w:proofErr w:type="spellStart"/>
      <w:r w:rsidRPr="00902666">
        <w:rPr>
          <w:rFonts w:ascii="Times New Roman" w:hAnsi="Times New Roman" w:cs="Times New Roman"/>
          <w:sz w:val="24"/>
          <w:szCs w:val="24"/>
          <w:lang w:val="fr-FR"/>
        </w:rPr>
        <w:t>disante</w:t>
      </w:r>
      <w:proofErr w:type="spellEnd"/>
      <w:r w:rsidRPr="00902666">
        <w:rPr>
          <w:rFonts w:ascii="Times New Roman" w:hAnsi="Times New Roman" w:cs="Times New Roman"/>
          <w:sz w:val="24"/>
          <w:szCs w:val="24"/>
          <w:lang w:val="fr-FR"/>
        </w:rPr>
        <w:t xml:space="preserve"> dans ce cas possède la note financière de 100.</w:t>
      </w:r>
    </w:p>
    <w:p w14:paraId="173A21D9" w14:textId="77777777" w:rsidR="00637D7C" w:rsidRPr="00902666" w:rsidRDefault="00637D7C" w:rsidP="00637D7C">
      <w:pPr>
        <w:jc w:val="both"/>
        <w:rPr>
          <w:rFonts w:ascii="Times New Roman" w:hAnsi="Times New Roman" w:cs="Times New Roman"/>
          <w:sz w:val="24"/>
          <w:szCs w:val="24"/>
          <w:lang w:val="fr-FR"/>
        </w:rPr>
      </w:pPr>
    </w:p>
    <w:p w14:paraId="2C31408C" w14:textId="28FA3EDE" w:rsidR="00637D7C" w:rsidRPr="00C13BDF" w:rsidRDefault="00637D7C" w:rsidP="00C13BDF">
      <w:pPr>
        <w:pStyle w:val="Paragraphedeliste"/>
        <w:numPr>
          <w:ilvl w:val="0"/>
          <w:numId w:val="62"/>
        </w:numPr>
        <w:jc w:val="both"/>
        <w:rPr>
          <w:rFonts w:ascii="Times New Roman" w:hAnsi="Times New Roman" w:cs="Times New Roman"/>
          <w:sz w:val="24"/>
          <w:szCs w:val="24"/>
          <w:lang w:val="fr-FR"/>
        </w:rPr>
      </w:pPr>
      <w:r w:rsidRPr="00C13BDF">
        <w:rPr>
          <w:rFonts w:ascii="Times New Roman" w:hAnsi="Times New Roman" w:cs="Times New Roman"/>
          <w:sz w:val="24"/>
          <w:szCs w:val="24"/>
          <w:lang w:val="fr-FR"/>
        </w:rPr>
        <w:t>NOTE FINALE (ENTREPRISE LA MIEUX DISANTE)</w:t>
      </w:r>
    </w:p>
    <w:p w14:paraId="788615F8" w14:textId="77777777" w:rsidR="00637D7C" w:rsidRPr="00902666" w:rsidRDefault="00637D7C" w:rsidP="00637D7C">
      <w:pPr>
        <w:jc w:val="both"/>
        <w:rPr>
          <w:rFonts w:ascii="Times New Roman" w:hAnsi="Times New Roman" w:cs="Times New Roman"/>
          <w:sz w:val="24"/>
          <w:szCs w:val="24"/>
          <w:lang w:val="fr-FR"/>
        </w:rPr>
      </w:pPr>
    </w:p>
    <w:p w14:paraId="4B05C680" w14:textId="428FF3A8" w:rsidR="00637D7C" w:rsidRPr="00C13BDF" w:rsidRDefault="00637D7C" w:rsidP="00C13BDF">
      <w:pPr>
        <w:pStyle w:val="Paragraphedeliste"/>
        <w:numPr>
          <w:ilvl w:val="0"/>
          <w:numId w:val="62"/>
        </w:numPr>
        <w:jc w:val="both"/>
        <w:rPr>
          <w:rFonts w:ascii="Times New Roman" w:hAnsi="Times New Roman" w:cs="Times New Roman"/>
          <w:sz w:val="24"/>
          <w:szCs w:val="24"/>
          <w:lang w:val="fr-FR"/>
        </w:rPr>
      </w:pPr>
      <w:r w:rsidRPr="00C13BDF">
        <w:rPr>
          <w:rFonts w:ascii="Times New Roman" w:hAnsi="Times New Roman" w:cs="Times New Roman"/>
          <w:sz w:val="24"/>
          <w:szCs w:val="24"/>
          <w:lang w:val="fr-FR"/>
        </w:rPr>
        <w:t>NOTE FINALE : (Note technique) x 70%+ (Note financière) x 30%</w:t>
      </w:r>
    </w:p>
    <w:p w14:paraId="379CFCA2" w14:textId="77777777" w:rsidR="00637D7C" w:rsidRPr="00902666" w:rsidRDefault="00637D7C" w:rsidP="00637D7C">
      <w:pPr>
        <w:jc w:val="both"/>
        <w:rPr>
          <w:rFonts w:ascii="Garamond" w:hAnsi="Garamond"/>
          <w:sz w:val="26"/>
          <w:szCs w:val="26"/>
          <w:lang w:val="fr-FR"/>
        </w:rPr>
      </w:pPr>
      <w:r w:rsidRPr="00902666">
        <w:rPr>
          <w:rFonts w:ascii="Times New Roman" w:hAnsi="Times New Roman" w:cs="Times New Roman"/>
          <w:sz w:val="24"/>
          <w:szCs w:val="24"/>
          <w:lang w:val="fr-FR"/>
        </w:rPr>
        <w:t xml:space="preserve">L’Entreprise ayant reçu la plus grande note sera considérée comme la </w:t>
      </w:r>
      <w:r w:rsidRPr="00902666">
        <w:rPr>
          <w:rFonts w:ascii="Times New Roman" w:hAnsi="Times New Roman" w:cs="Times New Roman"/>
          <w:b/>
          <w:sz w:val="24"/>
          <w:szCs w:val="24"/>
          <w:u w:val="single"/>
          <w:lang w:val="fr-FR"/>
        </w:rPr>
        <w:t xml:space="preserve">Mieux </w:t>
      </w:r>
      <w:proofErr w:type="spellStart"/>
      <w:r w:rsidRPr="00902666">
        <w:rPr>
          <w:rFonts w:ascii="Times New Roman" w:hAnsi="Times New Roman" w:cs="Times New Roman"/>
          <w:b/>
          <w:sz w:val="24"/>
          <w:szCs w:val="24"/>
          <w:u w:val="single"/>
          <w:lang w:val="fr-FR"/>
        </w:rPr>
        <w:t>Disante</w:t>
      </w:r>
      <w:proofErr w:type="spellEnd"/>
      <w:r w:rsidRPr="00902666">
        <w:rPr>
          <w:rFonts w:ascii="Times New Roman" w:hAnsi="Times New Roman" w:cs="Times New Roman"/>
          <w:sz w:val="24"/>
          <w:szCs w:val="24"/>
          <w:lang w:val="fr-FR"/>
        </w:rPr>
        <w:t xml:space="preserve"> et se verra attribuer le marché.</w:t>
      </w:r>
    </w:p>
    <w:p w14:paraId="2C6758CF" w14:textId="0EA8767E" w:rsidR="00637D7C" w:rsidRDefault="003F74C5" w:rsidP="003F74C5">
      <w:pPr>
        <w:tabs>
          <w:tab w:val="left" w:pos="725"/>
        </w:tabs>
        <w:rPr>
          <w:rFonts w:ascii="Times New Roman" w:eastAsia="Times New Roman" w:hAnsi="Times New Roman" w:cs="Times New Roman"/>
          <w:sz w:val="24"/>
          <w:szCs w:val="24"/>
          <w:lang w:val="fr-FR"/>
        </w:rPr>
      </w:pPr>
      <w:r w:rsidRPr="007B4806">
        <w:rPr>
          <w:rFonts w:ascii="Times New Roman" w:eastAsia="Times New Roman" w:hAnsi="Times New Roman" w:cs="Times New Roman"/>
          <w:sz w:val="24"/>
          <w:szCs w:val="24"/>
          <w:lang w:val="fr-FR"/>
        </w:rPr>
        <w:tab/>
      </w:r>
    </w:p>
    <w:p w14:paraId="660CED27" w14:textId="77777777" w:rsidR="00637D7C" w:rsidRPr="00637D7C" w:rsidRDefault="00637D7C" w:rsidP="00637D7C">
      <w:pPr>
        <w:rPr>
          <w:rFonts w:ascii="Times New Roman" w:eastAsia="Times New Roman" w:hAnsi="Times New Roman" w:cs="Times New Roman"/>
          <w:sz w:val="24"/>
          <w:szCs w:val="24"/>
          <w:lang w:val="fr-FR"/>
        </w:rPr>
      </w:pPr>
    </w:p>
    <w:p w14:paraId="54F97D90" w14:textId="77777777" w:rsidR="00100B12" w:rsidRDefault="00100B12" w:rsidP="00637D7C">
      <w:pPr>
        <w:rPr>
          <w:rFonts w:ascii="Times New Roman" w:eastAsia="Times New Roman" w:hAnsi="Times New Roman" w:cs="Times New Roman"/>
          <w:sz w:val="24"/>
          <w:szCs w:val="24"/>
          <w:lang w:val="fr-FR"/>
        </w:rPr>
        <w:sectPr w:rsidR="00100B12" w:rsidSect="003F74C5">
          <w:pgSz w:w="11909" w:h="16838"/>
          <w:pgMar w:top="960" w:right="559" w:bottom="259" w:left="550" w:header="720" w:footer="720" w:gutter="0"/>
          <w:cols w:space="720"/>
          <w:docGrid w:linePitch="299"/>
        </w:sectPr>
      </w:pPr>
    </w:p>
    <w:p w14:paraId="7234B633" w14:textId="605FC183" w:rsidR="00100B12" w:rsidRDefault="00100B12" w:rsidP="00100B12">
      <w:pPr>
        <w:rPr>
          <w:rFonts w:ascii="Garamond" w:hAnsi="Garamond"/>
          <w:sz w:val="26"/>
          <w:szCs w:val="26"/>
          <w:lang w:val="fr-FR"/>
        </w:rPr>
      </w:pPr>
    </w:p>
    <w:p w14:paraId="1393409B" w14:textId="706C847C" w:rsidR="00637D7C" w:rsidRDefault="00100B12" w:rsidP="00637D7C">
      <w:pPr>
        <w:rPr>
          <w:rFonts w:ascii="Garamond" w:hAnsi="Garamond"/>
          <w:b/>
          <w:sz w:val="30"/>
          <w:szCs w:val="30"/>
          <w:lang w:val="fr-FR"/>
        </w:rPr>
      </w:pPr>
      <w:r>
        <w:rPr>
          <w:rFonts w:ascii="Garamond" w:hAnsi="Garamond"/>
          <w:b/>
          <w:sz w:val="30"/>
          <w:szCs w:val="30"/>
          <w:lang w:val="fr-FR"/>
        </w:rPr>
        <w:t>IV-BORDEREAU DE PRIX UNITAIRES</w:t>
      </w:r>
    </w:p>
    <w:tbl>
      <w:tblPr>
        <w:tblpPr w:leftFromText="141" w:rightFromText="141" w:vertAnchor="page" w:horzAnchor="margin" w:tblpY="9260"/>
        <w:tblW w:w="10600" w:type="dxa"/>
        <w:tblCellMar>
          <w:left w:w="70" w:type="dxa"/>
          <w:right w:w="70" w:type="dxa"/>
        </w:tblCellMar>
        <w:tblLook w:val="04A0" w:firstRow="1" w:lastRow="0" w:firstColumn="1" w:lastColumn="0" w:noHBand="0" w:noVBand="1"/>
      </w:tblPr>
      <w:tblGrid>
        <w:gridCol w:w="1500"/>
        <w:gridCol w:w="5100"/>
        <w:gridCol w:w="645"/>
        <w:gridCol w:w="960"/>
        <w:gridCol w:w="895"/>
        <w:gridCol w:w="1500"/>
      </w:tblGrid>
      <w:tr w:rsidR="004E0A5B" w:rsidRPr="004E0A5B" w14:paraId="1728389D" w14:textId="77777777" w:rsidTr="004E0A5B">
        <w:trPr>
          <w:trHeight w:val="300"/>
        </w:trPr>
        <w:tc>
          <w:tcPr>
            <w:tcW w:w="6600" w:type="dxa"/>
            <w:gridSpan w:val="2"/>
            <w:tcBorders>
              <w:top w:val="single" w:sz="8" w:space="0" w:color="000000"/>
              <w:left w:val="single" w:sz="8" w:space="0" w:color="000000"/>
              <w:bottom w:val="nil"/>
              <w:right w:val="single" w:sz="8" w:space="0" w:color="000000"/>
            </w:tcBorders>
            <w:shd w:val="clear" w:color="auto" w:fill="auto"/>
            <w:noWrap/>
            <w:vAlign w:val="center"/>
            <w:hideMark/>
          </w:tcPr>
          <w:p w14:paraId="2F2B3F3C" w14:textId="77777777"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Désignation</w:t>
            </w:r>
          </w:p>
        </w:tc>
        <w:tc>
          <w:tcPr>
            <w:tcW w:w="645" w:type="dxa"/>
            <w:tcBorders>
              <w:top w:val="single" w:sz="8" w:space="0" w:color="000000"/>
              <w:left w:val="nil"/>
              <w:bottom w:val="nil"/>
              <w:right w:val="single" w:sz="8" w:space="0" w:color="000000"/>
            </w:tcBorders>
            <w:shd w:val="clear" w:color="auto" w:fill="auto"/>
            <w:noWrap/>
            <w:vAlign w:val="center"/>
            <w:hideMark/>
          </w:tcPr>
          <w:p w14:paraId="29259DF1" w14:textId="77777777"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Unité</w:t>
            </w:r>
          </w:p>
        </w:tc>
        <w:tc>
          <w:tcPr>
            <w:tcW w:w="960" w:type="dxa"/>
            <w:tcBorders>
              <w:top w:val="single" w:sz="8" w:space="0" w:color="000000"/>
              <w:left w:val="nil"/>
              <w:bottom w:val="nil"/>
              <w:right w:val="single" w:sz="8" w:space="0" w:color="000000"/>
            </w:tcBorders>
            <w:shd w:val="clear" w:color="auto" w:fill="auto"/>
            <w:noWrap/>
            <w:vAlign w:val="center"/>
            <w:hideMark/>
          </w:tcPr>
          <w:p w14:paraId="2328E26C" w14:textId="77777777"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Qté</w:t>
            </w:r>
          </w:p>
        </w:tc>
        <w:tc>
          <w:tcPr>
            <w:tcW w:w="895" w:type="dxa"/>
            <w:tcBorders>
              <w:top w:val="single" w:sz="8" w:space="0" w:color="000000"/>
              <w:left w:val="nil"/>
              <w:bottom w:val="nil"/>
              <w:right w:val="nil"/>
            </w:tcBorders>
            <w:shd w:val="clear" w:color="auto" w:fill="auto"/>
            <w:vAlign w:val="center"/>
            <w:hideMark/>
          </w:tcPr>
          <w:p w14:paraId="26E63B20" w14:textId="77777777"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PU</w:t>
            </w:r>
          </w:p>
        </w:tc>
        <w:tc>
          <w:tcPr>
            <w:tcW w:w="1500" w:type="dxa"/>
            <w:tcBorders>
              <w:top w:val="single" w:sz="4" w:space="0" w:color="000000"/>
              <w:left w:val="single" w:sz="4" w:space="0" w:color="000000"/>
              <w:bottom w:val="nil"/>
              <w:right w:val="single" w:sz="4" w:space="0" w:color="000000"/>
            </w:tcBorders>
            <w:shd w:val="clear" w:color="auto" w:fill="auto"/>
            <w:noWrap/>
            <w:vAlign w:val="center"/>
            <w:hideMark/>
          </w:tcPr>
          <w:p w14:paraId="69770C85" w14:textId="77777777"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PT</w:t>
            </w:r>
          </w:p>
        </w:tc>
      </w:tr>
      <w:tr w:rsidR="004E0A5B" w:rsidRPr="004E0A5B" w14:paraId="76CD8FDD" w14:textId="77777777" w:rsidTr="004E0A5B">
        <w:trPr>
          <w:trHeight w:val="290"/>
        </w:trPr>
        <w:tc>
          <w:tcPr>
            <w:tcW w:w="6600" w:type="dxa"/>
            <w:gridSpan w:val="2"/>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7D10A0E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Ink </w:t>
            </w:r>
            <w:proofErr w:type="spellStart"/>
            <w:r w:rsidRPr="004E0A5B">
              <w:rPr>
                <w:rFonts w:ascii="Calibri" w:eastAsia="Times New Roman" w:hAnsi="Calibri" w:cs="Calibri"/>
                <w:color w:val="000000"/>
                <w:lang w:val="fr-FR" w:eastAsia="fr-FR"/>
              </w:rPr>
              <w:t>Cardrigde</w:t>
            </w:r>
            <w:proofErr w:type="spellEnd"/>
            <w:r w:rsidRPr="004E0A5B">
              <w:rPr>
                <w:rFonts w:ascii="Calibri" w:eastAsia="Times New Roman" w:hAnsi="Calibri" w:cs="Calibri"/>
                <w:color w:val="000000"/>
                <w:lang w:val="fr-FR" w:eastAsia="fr-FR"/>
              </w:rPr>
              <w:t xml:space="preserve"> 052A Logistique</w:t>
            </w:r>
          </w:p>
        </w:tc>
        <w:tc>
          <w:tcPr>
            <w:tcW w:w="645" w:type="dxa"/>
            <w:tcBorders>
              <w:top w:val="single" w:sz="8" w:space="0" w:color="000000"/>
              <w:left w:val="nil"/>
              <w:bottom w:val="single" w:sz="4" w:space="0" w:color="000000"/>
              <w:right w:val="single" w:sz="4" w:space="0" w:color="000000"/>
            </w:tcBorders>
            <w:shd w:val="clear" w:color="auto" w:fill="auto"/>
            <w:noWrap/>
            <w:vAlign w:val="center"/>
            <w:hideMark/>
          </w:tcPr>
          <w:p w14:paraId="01F9646F"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single" w:sz="8" w:space="0" w:color="000000"/>
              <w:left w:val="nil"/>
              <w:bottom w:val="single" w:sz="4" w:space="0" w:color="000000"/>
              <w:right w:val="single" w:sz="4" w:space="0" w:color="000000"/>
            </w:tcBorders>
            <w:shd w:val="clear" w:color="auto" w:fill="auto"/>
            <w:noWrap/>
            <w:vAlign w:val="center"/>
            <w:hideMark/>
          </w:tcPr>
          <w:p w14:paraId="578EB7E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single" w:sz="8" w:space="0" w:color="000000"/>
              <w:left w:val="nil"/>
              <w:bottom w:val="single" w:sz="4" w:space="0" w:color="000000"/>
              <w:right w:val="single" w:sz="4" w:space="0" w:color="000000"/>
            </w:tcBorders>
            <w:shd w:val="clear" w:color="auto" w:fill="auto"/>
            <w:vAlign w:val="center"/>
          </w:tcPr>
          <w:p w14:paraId="14DD1248" w14:textId="60F8471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single" w:sz="8" w:space="0" w:color="000000"/>
              <w:left w:val="nil"/>
              <w:bottom w:val="single" w:sz="4" w:space="0" w:color="000000"/>
              <w:right w:val="single" w:sz="8" w:space="0" w:color="000000"/>
            </w:tcBorders>
            <w:shd w:val="clear" w:color="auto" w:fill="auto"/>
            <w:noWrap/>
            <w:vAlign w:val="bottom"/>
          </w:tcPr>
          <w:p w14:paraId="00131306" w14:textId="7DF95329"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6078676"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47150474"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Tonner </w:t>
            </w:r>
            <w:proofErr w:type="spellStart"/>
            <w:r w:rsidRPr="004E0A5B">
              <w:rPr>
                <w:rFonts w:ascii="Calibri" w:eastAsia="Times New Roman" w:hAnsi="Calibri" w:cs="Calibri"/>
                <w:color w:val="000000"/>
                <w:lang w:val="fr-FR" w:eastAsia="fr-FR"/>
              </w:rPr>
              <w:t>Cardrigde</w:t>
            </w:r>
            <w:proofErr w:type="spellEnd"/>
            <w:r w:rsidRPr="004E0A5B">
              <w:rPr>
                <w:rFonts w:ascii="Calibri" w:eastAsia="Times New Roman" w:hAnsi="Calibri" w:cs="Calibri"/>
                <w:color w:val="000000"/>
                <w:lang w:val="fr-FR" w:eastAsia="fr-FR"/>
              </w:rPr>
              <w:t xml:space="preserve"> 207 A Black logistique</w:t>
            </w:r>
          </w:p>
        </w:tc>
        <w:tc>
          <w:tcPr>
            <w:tcW w:w="645" w:type="dxa"/>
            <w:tcBorders>
              <w:top w:val="nil"/>
              <w:left w:val="nil"/>
              <w:bottom w:val="single" w:sz="4" w:space="0" w:color="000000"/>
              <w:right w:val="single" w:sz="4" w:space="0" w:color="000000"/>
            </w:tcBorders>
            <w:shd w:val="clear" w:color="auto" w:fill="auto"/>
            <w:noWrap/>
            <w:vAlign w:val="center"/>
            <w:hideMark/>
          </w:tcPr>
          <w:p w14:paraId="0C589E4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EBDA060"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22EBD3A7" w14:textId="67578F94"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C236C88" w14:textId="2FCD057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24785F6"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69BE034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Tonner </w:t>
            </w:r>
            <w:proofErr w:type="spellStart"/>
            <w:r w:rsidRPr="004E0A5B">
              <w:rPr>
                <w:rFonts w:ascii="Calibri" w:eastAsia="Times New Roman" w:hAnsi="Calibri" w:cs="Calibri"/>
                <w:color w:val="000000"/>
                <w:lang w:val="fr-FR" w:eastAsia="fr-FR"/>
              </w:rPr>
              <w:t>Cardrigde</w:t>
            </w:r>
            <w:proofErr w:type="spellEnd"/>
            <w:r w:rsidRPr="004E0A5B">
              <w:rPr>
                <w:rFonts w:ascii="Calibri" w:eastAsia="Times New Roman" w:hAnsi="Calibri" w:cs="Calibri"/>
                <w:color w:val="000000"/>
                <w:lang w:val="fr-FR" w:eastAsia="fr-FR"/>
              </w:rPr>
              <w:t xml:space="preserve"> 207 A Yellow logistique</w:t>
            </w:r>
          </w:p>
        </w:tc>
        <w:tc>
          <w:tcPr>
            <w:tcW w:w="645" w:type="dxa"/>
            <w:tcBorders>
              <w:top w:val="nil"/>
              <w:left w:val="nil"/>
              <w:bottom w:val="single" w:sz="4" w:space="0" w:color="000000"/>
              <w:right w:val="single" w:sz="4" w:space="0" w:color="000000"/>
            </w:tcBorders>
            <w:shd w:val="clear" w:color="auto" w:fill="auto"/>
            <w:noWrap/>
            <w:vAlign w:val="center"/>
            <w:hideMark/>
          </w:tcPr>
          <w:p w14:paraId="3991A82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3EC60FF"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62C0AC56" w14:textId="2573046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4A03CC1" w14:textId="252C0971"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AAE3618"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6CEB240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Tonner </w:t>
            </w:r>
            <w:proofErr w:type="spellStart"/>
            <w:r w:rsidRPr="004E0A5B">
              <w:rPr>
                <w:rFonts w:ascii="Calibri" w:eastAsia="Times New Roman" w:hAnsi="Calibri" w:cs="Calibri"/>
                <w:color w:val="000000"/>
                <w:lang w:val="fr-FR" w:eastAsia="fr-FR"/>
              </w:rPr>
              <w:t>Cardrigde</w:t>
            </w:r>
            <w:proofErr w:type="spellEnd"/>
            <w:r w:rsidRPr="004E0A5B">
              <w:rPr>
                <w:rFonts w:ascii="Calibri" w:eastAsia="Times New Roman" w:hAnsi="Calibri" w:cs="Calibri"/>
                <w:color w:val="000000"/>
                <w:lang w:val="fr-FR" w:eastAsia="fr-FR"/>
              </w:rPr>
              <w:t xml:space="preserve"> 207 A Cyan logistique</w:t>
            </w:r>
          </w:p>
        </w:tc>
        <w:tc>
          <w:tcPr>
            <w:tcW w:w="645" w:type="dxa"/>
            <w:tcBorders>
              <w:top w:val="nil"/>
              <w:left w:val="nil"/>
              <w:bottom w:val="single" w:sz="4" w:space="0" w:color="000000"/>
              <w:right w:val="single" w:sz="4" w:space="0" w:color="000000"/>
            </w:tcBorders>
            <w:shd w:val="clear" w:color="auto" w:fill="auto"/>
            <w:noWrap/>
            <w:vAlign w:val="center"/>
            <w:hideMark/>
          </w:tcPr>
          <w:p w14:paraId="13D11AF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80394FF"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3F01DCC1" w14:textId="4A9940C6"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57EC090" w14:textId="487BA5ED"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4A344C1"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85E122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Tonner </w:t>
            </w:r>
            <w:proofErr w:type="spellStart"/>
            <w:r w:rsidRPr="004E0A5B">
              <w:rPr>
                <w:rFonts w:ascii="Calibri" w:eastAsia="Times New Roman" w:hAnsi="Calibri" w:cs="Calibri"/>
                <w:color w:val="000000"/>
                <w:lang w:val="fr-FR" w:eastAsia="fr-FR"/>
              </w:rPr>
              <w:t>Cardrigde</w:t>
            </w:r>
            <w:proofErr w:type="spellEnd"/>
            <w:r w:rsidRPr="004E0A5B">
              <w:rPr>
                <w:rFonts w:ascii="Calibri" w:eastAsia="Times New Roman" w:hAnsi="Calibri" w:cs="Calibri"/>
                <w:color w:val="000000"/>
                <w:lang w:val="fr-FR" w:eastAsia="fr-FR"/>
              </w:rPr>
              <w:t xml:space="preserve"> 207 A Magenta logistique</w:t>
            </w:r>
          </w:p>
        </w:tc>
        <w:tc>
          <w:tcPr>
            <w:tcW w:w="645" w:type="dxa"/>
            <w:tcBorders>
              <w:top w:val="nil"/>
              <w:left w:val="nil"/>
              <w:bottom w:val="single" w:sz="4" w:space="0" w:color="000000"/>
              <w:right w:val="single" w:sz="4" w:space="0" w:color="000000"/>
            </w:tcBorders>
            <w:shd w:val="clear" w:color="auto" w:fill="auto"/>
            <w:noWrap/>
            <w:vAlign w:val="center"/>
            <w:hideMark/>
          </w:tcPr>
          <w:p w14:paraId="4BEA6CE8"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7B60CFED"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78A1713B" w14:textId="428E89FA"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481DA5E" w14:textId="7456D74D"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2B8767C"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66917C9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pour HP MFP M478-9 rouge</w:t>
            </w:r>
          </w:p>
        </w:tc>
        <w:tc>
          <w:tcPr>
            <w:tcW w:w="645" w:type="dxa"/>
            <w:tcBorders>
              <w:top w:val="nil"/>
              <w:left w:val="nil"/>
              <w:bottom w:val="single" w:sz="4" w:space="0" w:color="000000"/>
              <w:right w:val="single" w:sz="4" w:space="0" w:color="000000"/>
            </w:tcBorders>
            <w:shd w:val="clear" w:color="auto" w:fill="auto"/>
            <w:noWrap/>
            <w:vAlign w:val="center"/>
            <w:hideMark/>
          </w:tcPr>
          <w:p w14:paraId="7664F2C8"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19C2EBA1"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65A77CD0" w14:textId="27814FE6"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56C319E" w14:textId="71500FF6"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459091F"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9A61EBA"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pour HP MFP M478-9 bleue</w:t>
            </w:r>
          </w:p>
        </w:tc>
        <w:tc>
          <w:tcPr>
            <w:tcW w:w="645" w:type="dxa"/>
            <w:tcBorders>
              <w:top w:val="nil"/>
              <w:left w:val="nil"/>
              <w:bottom w:val="single" w:sz="4" w:space="0" w:color="000000"/>
              <w:right w:val="single" w:sz="4" w:space="0" w:color="000000"/>
            </w:tcBorders>
            <w:shd w:val="clear" w:color="auto" w:fill="auto"/>
            <w:noWrap/>
            <w:vAlign w:val="center"/>
            <w:hideMark/>
          </w:tcPr>
          <w:p w14:paraId="74F5C1C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1318CC8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699C73EA" w14:textId="6952A03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3217C122" w14:textId="26E2E407"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278D4A7"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6BFC6F2"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pour HP MFP M478-9 jaune</w:t>
            </w:r>
          </w:p>
        </w:tc>
        <w:tc>
          <w:tcPr>
            <w:tcW w:w="645" w:type="dxa"/>
            <w:tcBorders>
              <w:top w:val="nil"/>
              <w:left w:val="nil"/>
              <w:bottom w:val="single" w:sz="4" w:space="0" w:color="000000"/>
              <w:right w:val="single" w:sz="4" w:space="0" w:color="000000"/>
            </w:tcBorders>
            <w:shd w:val="clear" w:color="auto" w:fill="auto"/>
            <w:noWrap/>
            <w:vAlign w:val="center"/>
            <w:hideMark/>
          </w:tcPr>
          <w:p w14:paraId="36402634"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6066F22"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36E9D5F2" w14:textId="3E82E1FA"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3C18785" w14:textId="21D9E069"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108E009"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2082F49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pour HP MFP M478-9 noire</w:t>
            </w:r>
          </w:p>
        </w:tc>
        <w:tc>
          <w:tcPr>
            <w:tcW w:w="645" w:type="dxa"/>
            <w:tcBorders>
              <w:top w:val="nil"/>
              <w:left w:val="nil"/>
              <w:bottom w:val="single" w:sz="4" w:space="0" w:color="000000"/>
              <w:right w:val="single" w:sz="4" w:space="0" w:color="000000"/>
            </w:tcBorders>
            <w:shd w:val="clear" w:color="auto" w:fill="auto"/>
            <w:noWrap/>
            <w:vAlign w:val="center"/>
            <w:hideMark/>
          </w:tcPr>
          <w:p w14:paraId="5AEF253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3749F2E"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6E0EAB91" w14:textId="09D64AEE"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3D8D8FB" w14:textId="3E2418C0"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0E937BC"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C87A4B7"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Laser 207 A Black HR</w:t>
            </w:r>
          </w:p>
        </w:tc>
        <w:tc>
          <w:tcPr>
            <w:tcW w:w="645" w:type="dxa"/>
            <w:tcBorders>
              <w:top w:val="nil"/>
              <w:left w:val="nil"/>
              <w:bottom w:val="single" w:sz="4" w:space="0" w:color="000000"/>
              <w:right w:val="single" w:sz="4" w:space="0" w:color="000000"/>
            </w:tcBorders>
            <w:shd w:val="clear" w:color="auto" w:fill="auto"/>
            <w:noWrap/>
            <w:vAlign w:val="center"/>
            <w:hideMark/>
          </w:tcPr>
          <w:p w14:paraId="7AC6EC99"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C6FADFB"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733B4A6F" w14:textId="4DF6E5E9"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4A389C6" w14:textId="7D054361"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1188818"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1E0C1A17"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Laser 207 A Yellow HR</w:t>
            </w:r>
          </w:p>
        </w:tc>
        <w:tc>
          <w:tcPr>
            <w:tcW w:w="645" w:type="dxa"/>
            <w:tcBorders>
              <w:top w:val="nil"/>
              <w:left w:val="nil"/>
              <w:bottom w:val="single" w:sz="4" w:space="0" w:color="000000"/>
              <w:right w:val="single" w:sz="4" w:space="0" w:color="000000"/>
            </w:tcBorders>
            <w:shd w:val="clear" w:color="auto" w:fill="auto"/>
            <w:noWrap/>
            <w:vAlign w:val="center"/>
            <w:hideMark/>
          </w:tcPr>
          <w:p w14:paraId="5151A252"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43CD05F2"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19AE7726" w14:textId="6BC1649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551DBE40" w14:textId="13DEF749"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F7EA3BE"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552A01AB"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Laser 207 A Cian HR</w:t>
            </w:r>
          </w:p>
        </w:tc>
        <w:tc>
          <w:tcPr>
            <w:tcW w:w="645" w:type="dxa"/>
            <w:tcBorders>
              <w:top w:val="nil"/>
              <w:left w:val="nil"/>
              <w:bottom w:val="single" w:sz="4" w:space="0" w:color="000000"/>
              <w:right w:val="single" w:sz="4" w:space="0" w:color="000000"/>
            </w:tcBorders>
            <w:shd w:val="clear" w:color="auto" w:fill="auto"/>
            <w:noWrap/>
            <w:vAlign w:val="center"/>
            <w:hideMark/>
          </w:tcPr>
          <w:p w14:paraId="478EEE30"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15484F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0712BD44" w14:textId="5DAC6BF6"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4F393EB" w14:textId="753DC49B"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BCAAAAE"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85C9626"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Laser 207 A Magenta HR</w:t>
            </w:r>
          </w:p>
        </w:tc>
        <w:tc>
          <w:tcPr>
            <w:tcW w:w="645" w:type="dxa"/>
            <w:tcBorders>
              <w:top w:val="nil"/>
              <w:left w:val="nil"/>
              <w:bottom w:val="single" w:sz="4" w:space="0" w:color="000000"/>
              <w:right w:val="single" w:sz="4" w:space="0" w:color="000000"/>
            </w:tcBorders>
            <w:shd w:val="clear" w:color="auto" w:fill="auto"/>
            <w:noWrap/>
            <w:vAlign w:val="center"/>
            <w:hideMark/>
          </w:tcPr>
          <w:p w14:paraId="12F91FC0"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7A43CA9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1D0F9393" w14:textId="0D33D852"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99D1F67" w14:textId="3AB6ADBC"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853DF89"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49029D38"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Laser Jet 415 A Black HR</w:t>
            </w:r>
          </w:p>
        </w:tc>
        <w:tc>
          <w:tcPr>
            <w:tcW w:w="645" w:type="dxa"/>
            <w:tcBorders>
              <w:top w:val="nil"/>
              <w:left w:val="nil"/>
              <w:bottom w:val="single" w:sz="4" w:space="0" w:color="000000"/>
              <w:right w:val="single" w:sz="4" w:space="0" w:color="000000"/>
            </w:tcBorders>
            <w:shd w:val="clear" w:color="auto" w:fill="auto"/>
            <w:noWrap/>
            <w:vAlign w:val="center"/>
            <w:hideMark/>
          </w:tcPr>
          <w:p w14:paraId="0456362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7A69251A"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468B39A4" w14:textId="7660F24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62F1C0C" w14:textId="18FE7F2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2AD054E"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04B3692F"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Laser Jet 415 A Yellow HR</w:t>
            </w:r>
          </w:p>
        </w:tc>
        <w:tc>
          <w:tcPr>
            <w:tcW w:w="645" w:type="dxa"/>
            <w:tcBorders>
              <w:top w:val="nil"/>
              <w:left w:val="nil"/>
              <w:bottom w:val="single" w:sz="4" w:space="0" w:color="000000"/>
              <w:right w:val="single" w:sz="4" w:space="0" w:color="000000"/>
            </w:tcBorders>
            <w:shd w:val="clear" w:color="auto" w:fill="auto"/>
            <w:noWrap/>
            <w:vAlign w:val="center"/>
            <w:hideMark/>
          </w:tcPr>
          <w:p w14:paraId="71D6DE74"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B20F2B0"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3A1D474F" w14:textId="292800C5"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0456E81" w14:textId="003C6CD6"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A8E7DE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52B17540"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Laser Jet 415 A Cian HR</w:t>
            </w:r>
          </w:p>
        </w:tc>
        <w:tc>
          <w:tcPr>
            <w:tcW w:w="645" w:type="dxa"/>
            <w:tcBorders>
              <w:top w:val="nil"/>
              <w:left w:val="nil"/>
              <w:bottom w:val="single" w:sz="4" w:space="0" w:color="000000"/>
              <w:right w:val="single" w:sz="4" w:space="0" w:color="000000"/>
            </w:tcBorders>
            <w:shd w:val="clear" w:color="auto" w:fill="auto"/>
            <w:noWrap/>
            <w:vAlign w:val="center"/>
            <w:hideMark/>
          </w:tcPr>
          <w:p w14:paraId="7CEBF20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2B04E2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35967DB8" w14:textId="1A456CE3"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961DDFF" w14:textId="7EB253CA"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29D4A69"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780702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Laser Jet 415 A Magenta HR</w:t>
            </w:r>
          </w:p>
        </w:tc>
        <w:tc>
          <w:tcPr>
            <w:tcW w:w="645" w:type="dxa"/>
            <w:tcBorders>
              <w:top w:val="nil"/>
              <w:left w:val="nil"/>
              <w:bottom w:val="single" w:sz="4" w:space="0" w:color="000000"/>
              <w:right w:val="single" w:sz="4" w:space="0" w:color="000000"/>
            </w:tcBorders>
            <w:shd w:val="clear" w:color="auto" w:fill="auto"/>
            <w:noWrap/>
            <w:vAlign w:val="center"/>
            <w:hideMark/>
          </w:tcPr>
          <w:p w14:paraId="155AE687"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5B4A8D9A"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382FD15F" w14:textId="62881414"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D80006E" w14:textId="746F07B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F24A547"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73C7ECD"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Laser Jet Pro MFP M283 </w:t>
            </w:r>
            <w:proofErr w:type="spellStart"/>
            <w:r w:rsidRPr="004E0A5B">
              <w:rPr>
                <w:rFonts w:ascii="Calibri" w:eastAsia="Times New Roman" w:hAnsi="Calibri" w:cs="Calibri"/>
                <w:color w:val="000000"/>
                <w:lang w:eastAsia="fr-FR"/>
              </w:rPr>
              <w:t>fdw</w:t>
            </w:r>
            <w:proofErr w:type="spellEnd"/>
            <w:r w:rsidRPr="004E0A5B">
              <w:rPr>
                <w:rFonts w:ascii="Calibri" w:eastAsia="Times New Roman" w:hAnsi="Calibri" w:cs="Calibri"/>
                <w:color w:val="000000"/>
                <w:lang w:eastAsia="fr-FR"/>
              </w:rPr>
              <w:t xml:space="preserve"> Black Procurement</w:t>
            </w:r>
          </w:p>
        </w:tc>
        <w:tc>
          <w:tcPr>
            <w:tcW w:w="645" w:type="dxa"/>
            <w:tcBorders>
              <w:top w:val="nil"/>
              <w:left w:val="nil"/>
              <w:bottom w:val="single" w:sz="4" w:space="0" w:color="000000"/>
              <w:right w:val="single" w:sz="4" w:space="0" w:color="000000"/>
            </w:tcBorders>
            <w:shd w:val="clear" w:color="auto" w:fill="auto"/>
            <w:noWrap/>
            <w:vAlign w:val="center"/>
            <w:hideMark/>
          </w:tcPr>
          <w:p w14:paraId="66D9647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CEF71D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33EB9FE7" w14:textId="0D47BC95"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16231FD" w14:textId="1977356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277223D"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1BE58410"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Laser Jet Pro MFP M283 </w:t>
            </w:r>
            <w:proofErr w:type="spellStart"/>
            <w:r w:rsidRPr="004E0A5B">
              <w:rPr>
                <w:rFonts w:ascii="Calibri" w:eastAsia="Times New Roman" w:hAnsi="Calibri" w:cs="Calibri"/>
                <w:color w:val="000000"/>
                <w:lang w:eastAsia="fr-FR"/>
              </w:rPr>
              <w:t>fdw</w:t>
            </w:r>
            <w:proofErr w:type="spellEnd"/>
            <w:r w:rsidRPr="004E0A5B">
              <w:rPr>
                <w:rFonts w:ascii="Calibri" w:eastAsia="Times New Roman" w:hAnsi="Calibri" w:cs="Calibri"/>
                <w:color w:val="000000"/>
                <w:lang w:eastAsia="fr-FR"/>
              </w:rPr>
              <w:t xml:space="preserve"> Yellow Procurement</w:t>
            </w:r>
          </w:p>
        </w:tc>
        <w:tc>
          <w:tcPr>
            <w:tcW w:w="645" w:type="dxa"/>
            <w:tcBorders>
              <w:top w:val="nil"/>
              <w:left w:val="nil"/>
              <w:bottom w:val="single" w:sz="4" w:space="0" w:color="000000"/>
              <w:right w:val="single" w:sz="4" w:space="0" w:color="000000"/>
            </w:tcBorders>
            <w:shd w:val="clear" w:color="auto" w:fill="auto"/>
            <w:noWrap/>
            <w:vAlign w:val="center"/>
            <w:hideMark/>
          </w:tcPr>
          <w:p w14:paraId="4F082989"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72E50CD"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73176A7C" w14:textId="521466D3"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45D1839" w14:textId="141A5AA7"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A2C0F1F"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0F696EB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Laser Jet Pro MFP M283 </w:t>
            </w:r>
            <w:proofErr w:type="spellStart"/>
            <w:r w:rsidRPr="004E0A5B">
              <w:rPr>
                <w:rFonts w:ascii="Calibri" w:eastAsia="Times New Roman" w:hAnsi="Calibri" w:cs="Calibri"/>
                <w:color w:val="000000"/>
                <w:lang w:val="fr-FR" w:eastAsia="fr-FR"/>
              </w:rPr>
              <w:t>fdw</w:t>
            </w:r>
            <w:proofErr w:type="spellEnd"/>
            <w:r w:rsidRPr="004E0A5B">
              <w:rPr>
                <w:rFonts w:ascii="Calibri" w:eastAsia="Times New Roman" w:hAnsi="Calibri" w:cs="Calibri"/>
                <w:color w:val="000000"/>
                <w:lang w:val="fr-FR" w:eastAsia="fr-FR"/>
              </w:rPr>
              <w:t xml:space="preserve"> </w:t>
            </w:r>
            <w:proofErr w:type="spellStart"/>
            <w:r w:rsidRPr="004E0A5B">
              <w:rPr>
                <w:rFonts w:ascii="Calibri" w:eastAsia="Times New Roman" w:hAnsi="Calibri" w:cs="Calibri"/>
                <w:color w:val="000000"/>
                <w:lang w:val="fr-FR" w:eastAsia="fr-FR"/>
              </w:rPr>
              <w:t>Cian</w:t>
            </w:r>
            <w:proofErr w:type="spellEnd"/>
            <w:r w:rsidRPr="004E0A5B">
              <w:rPr>
                <w:rFonts w:ascii="Calibri" w:eastAsia="Times New Roman" w:hAnsi="Calibri" w:cs="Calibri"/>
                <w:color w:val="000000"/>
                <w:lang w:val="fr-FR" w:eastAsia="fr-FR"/>
              </w:rPr>
              <w:t xml:space="preserve"> </w:t>
            </w:r>
            <w:proofErr w:type="spellStart"/>
            <w:r w:rsidRPr="004E0A5B">
              <w:rPr>
                <w:rFonts w:ascii="Calibri" w:eastAsia="Times New Roman" w:hAnsi="Calibri" w:cs="Calibri"/>
                <w:color w:val="000000"/>
                <w:lang w:val="fr-FR" w:eastAsia="fr-FR"/>
              </w:rPr>
              <w:t>Procurement</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14:paraId="5AC8C27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2D9F9BE"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701C0F80" w14:textId="2EC868B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F8B9DA7" w14:textId="73B9824B"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7F81E67"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74CF10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Laser Jet Pro MFP M283 </w:t>
            </w:r>
            <w:proofErr w:type="spellStart"/>
            <w:r w:rsidRPr="004E0A5B">
              <w:rPr>
                <w:rFonts w:ascii="Calibri" w:eastAsia="Times New Roman" w:hAnsi="Calibri" w:cs="Calibri"/>
                <w:color w:val="000000"/>
                <w:lang w:val="fr-FR" w:eastAsia="fr-FR"/>
              </w:rPr>
              <w:t>fdw</w:t>
            </w:r>
            <w:proofErr w:type="spellEnd"/>
            <w:r w:rsidRPr="004E0A5B">
              <w:rPr>
                <w:rFonts w:ascii="Calibri" w:eastAsia="Times New Roman" w:hAnsi="Calibri" w:cs="Calibri"/>
                <w:color w:val="000000"/>
                <w:lang w:val="fr-FR" w:eastAsia="fr-FR"/>
              </w:rPr>
              <w:t xml:space="preserve"> Magenta </w:t>
            </w:r>
            <w:proofErr w:type="spellStart"/>
            <w:r w:rsidRPr="004E0A5B">
              <w:rPr>
                <w:rFonts w:ascii="Calibri" w:eastAsia="Times New Roman" w:hAnsi="Calibri" w:cs="Calibri"/>
                <w:color w:val="000000"/>
                <w:lang w:val="fr-FR" w:eastAsia="fr-FR"/>
              </w:rPr>
              <w:t>Procurement</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14:paraId="5DC862E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6B880AD1"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5F02A4E8" w14:textId="130D8073"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37D4621" w14:textId="59650213"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4D9E081B"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04B33B06"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CEXV-51 Black Corridor</w:t>
            </w:r>
          </w:p>
        </w:tc>
        <w:tc>
          <w:tcPr>
            <w:tcW w:w="645" w:type="dxa"/>
            <w:tcBorders>
              <w:top w:val="nil"/>
              <w:left w:val="nil"/>
              <w:bottom w:val="single" w:sz="4" w:space="0" w:color="000000"/>
              <w:right w:val="single" w:sz="4" w:space="0" w:color="000000"/>
            </w:tcBorders>
            <w:shd w:val="clear" w:color="auto" w:fill="auto"/>
            <w:noWrap/>
            <w:vAlign w:val="center"/>
            <w:hideMark/>
          </w:tcPr>
          <w:p w14:paraId="6AEC1458"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7DD55286"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10</w:t>
            </w:r>
          </w:p>
        </w:tc>
        <w:tc>
          <w:tcPr>
            <w:tcW w:w="895" w:type="dxa"/>
            <w:tcBorders>
              <w:top w:val="nil"/>
              <w:left w:val="nil"/>
              <w:bottom w:val="single" w:sz="4" w:space="0" w:color="000000"/>
              <w:right w:val="single" w:sz="4" w:space="0" w:color="000000"/>
            </w:tcBorders>
            <w:shd w:val="clear" w:color="auto" w:fill="auto"/>
            <w:vAlign w:val="center"/>
          </w:tcPr>
          <w:p w14:paraId="588B4654" w14:textId="56BFFD4C"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215E924" w14:textId="080584B0"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E7626D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42A9E1BB"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CEXV-51 Yellow Corridor</w:t>
            </w:r>
          </w:p>
        </w:tc>
        <w:tc>
          <w:tcPr>
            <w:tcW w:w="645" w:type="dxa"/>
            <w:tcBorders>
              <w:top w:val="nil"/>
              <w:left w:val="nil"/>
              <w:bottom w:val="single" w:sz="4" w:space="0" w:color="000000"/>
              <w:right w:val="single" w:sz="4" w:space="0" w:color="000000"/>
            </w:tcBorders>
            <w:shd w:val="clear" w:color="auto" w:fill="auto"/>
            <w:noWrap/>
            <w:vAlign w:val="center"/>
            <w:hideMark/>
          </w:tcPr>
          <w:p w14:paraId="0A458852"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288B6CE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66D4741C" w14:textId="2B07C9D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F774A9B" w14:textId="1E6530A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A74E8B1"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35BD4D7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CEXV-51 Magenta Corridor</w:t>
            </w:r>
          </w:p>
        </w:tc>
        <w:tc>
          <w:tcPr>
            <w:tcW w:w="645" w:type="dxa"/>
            <w:tcBorders>
              <w:top w:val="nil"/>
              <w:left w:val="nil"/>
              <w:bottom w:val="single" w:sz="4" w:space="0" w:color="000000"/>
              <w:right w:val="single" w:sz="4" w:space="0" w:color="000000"/>
            </w:tcBorders>
            <w:shd w:val="clear" w:color="auto" w:fill="auto"/>
            <w:noWrap/>
            <w:vAlign w:val="center"/>
            <w:hideMark/>
          </w:tcPr>
          <w:p w14:paraId="3A529B8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0E24C80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7F6F76BC" w14:textId="49846F6C"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22B1942" w14:textId="64D7E54C"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C13EF79"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center"/>
            <w:hideMark/>
          </w:tcPr>
          <w:p w14:paraId="720FC7E8"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CEXV-51 Cyan Corridor</w:t>
            </w:r>
          </w:p>
        </w:tc>
        <w:tc>
          <w:tcPr>
            <w:tcW w:w="645" w:type="dxa"/>
            <w:tcBorders>
              <w:top w:val="nil"/>
              <w:left w:val="nil"/>
              <w:bottom w:val="single" w:sz="4" w:space="0" w:color="000000"/>
              <w:right w:val="single" w:sz="4" w:space="0" w:color="000000"/>
            </w:tcBorders>
            <w:shd w:val="clear" w:color="auto" w:fill="auto"/>
            <w:noWrap/>
            <w:vAlign w:val="center"/>
            <w:hideMark/>
          </w:tcPr>
          <w:p w14:paraId="627507F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center"/>
            <w:hideMark/>
          </w:tcPr>
          <w:p w14:paraId="3EC066BA"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6E3A7EA2" w14:textId="14BA8CC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5519064F" w14:textId="78B361C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C14AD5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3D6C89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Canon INK toner CEXV 33</w:t>
            </w:r>
          </w:p>
        </w:tc>
        <w:tc>
          <w:tcPr>
            <w:tcW w:w="645" w:type="dxa"/>
            <w:tcBorders>
              <w:top w:val="nil"/>
              <w:left w:val="nil"/>
              <w:bottom w:val="single" w:sz="4" w:space="0" w:color="000000"/>
              <w:right w:val="single" w:sz="4" w:space="0" w:color="000000"/>
            </w:tcBorders>
            <w:shd w:val="clear" w:color="auto" w:fill="auto"/>
            <w:noWrap/>
            <w:vAlign w:val="center"/>
            <w:hideMark/>
          </w:tcPr>
          <w:p w14:paraId="41D9A484"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589321F"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4941639E" w14:textId="13F36F2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C9786A1" w14:textId="53B64EA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0D7AA9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04B07AD"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130 A Black for machine HP Color  Laser JMFP M177fw</w:t>
            </w:r>
          </w:p>
        </w:tc>
        <w:tc>
          <w:tcPr>
            <w:tcW w:w="645" w:type="dxa"/>
            <w:tcBorders>
              <w:top w:val="nil"/>
              <w:left w:val="nil"/>
              <w:bottom w:val="single" w:sz="4" w:space="0" w:color="000000"/>
              <w:right w:val="single" w:sz="4" w:space="0" w:color="000000"/>
            </w:tcBorders>
            <w:shd w:val="clear" w:color="auto" w:fill="auto"/>
            <w:noWrap/>
            <w:vAlign w:val="center"/>
            <w:hideMark/>
          </w:tcPr>
          <w:p w14:paraId="2972313F"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1CD7F69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7536AC3D" w14:textId="3FE4A3E4"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D7A889C" w14:textId="7CFAE30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38F731C"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CB8BF4C"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130 A Cyan for machine HP Color  Laser JMFP M177fw</w:t>
            </w:r>
          </w:p>
        </w:tc>
        <w:tc>
          <w:tcPr>
            <w:tcW w:w="645" w:type="dxa"/>
            <w:tcBorders>
              <w:top w:val="nil"/>
              <w:left w:val="nil"/>
              <w:bottom w:val="single" w:sz="4" w:space="0" w:color="000000"/>
              <w:right w:val="single" w:sz="4" w:space="0" w:color="000000"/>
            </w:tcBorders>
            <w:shd w:val="clear" w:color="auto" w:fill="auto"/>
            <w:noWrap/>
            <w:vAlign w:val="center"/>
            <w:hideMark/>
          </w:tcPr>
          <w:p w14:paraId="768F891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B8A55C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7A223665" w14:textId="080473F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D8DCA1D" w14:textId="4170309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71ACC85"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13FB1F9"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HP 130 A </w:t>
            </w:r>
            <w:proofErr w:type="spellStart"/>
            <w:r w:rsidRPr="004E0A5B">
              <w:rPr>
                <w:rFonts w:ascii="Calibri" w:eastAsia="Times New Roman" w:hAnsi="Calibri" w:cs="Calibri"/>
                <w:color w:val="000000"/>
                <w:lang w:eastAsia="fr-FR"/>
              </w:rPr>
              <w:t>maganta</w:t>
            </w:r>
            <w:proofErr w:type="spellEnd"/>
            <w:r w:rsidRPr="004E0A5B">
              <w:rPr>
                <w:rFonts w:ascii="Calibri" w:eastAsia="Times New Roman" w:hAnsi="Calibri" w:cs="Calibri"/>
                <w:color w:val="000000"/>
                <w:lang w:eastAsia="fr-FR"/>
              </w:rPr>
              <w:t xml:space="preserve"> for machine HP Color  Laser JMFP M177fw</w:t>
            </w:r>
          </w:p>
        </w:tc>
        <w:tc>
          <w:tcPr>
            <w:tcW w:w="645" w:type="dxa"/>
            <w:tcBorders>
              <w:top w:val="nil"/>
              <w:left w:val="nil"/>
              <w:bottom w:val="single" w:sz="4" w:space="0" w:color="000000"/>
              <w:right w:val="single" w:sz="4" w:space="0" w:color="000000"/>
            </w:tcBorders>
            <w:shd w:val="clear" w:color="auto" w:fill="auto"/>
            <w:noWrap/>
            <w:vAlign w:val="center"/>
            <w:hideMark/>
          </w:tcPr>
          <w:p w14:paraId="039B44C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6AB0772"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13DBD5AE" w14:textId="15CE9FEF"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3A11E78" w14:textId="2DE06D5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283912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2A24C596"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130 A yellow for machine HP Color  Laser JMFP M177fw</w:t>
            </w:r>
          </w:p>
        </w:tc>
        <w:tc>
          <w:tcPr>
            <w:tcW w:w="645" w:type="dxa"/>
            <w:tcBorders>
              <w:top w:val="nil"/>
              <w:left w:val="nil"/>
              <w:bottom w:val="single" w:sz="4" w:space="0" w:color="000000"/>
              <w:right w:val="single" w:sz="4" w:space="0" w:color="000000"/>
            </w:tcBorders>
            <w:shd w:val="clear" w:color="auto" w:fill="auto"/>
            <w:noWrap/>
            <w:vAlign w:val="center"/>
            <w:hideMark/>
          </w:tcPr>
          <w:p w14:paraId="5FBCD8F7"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6ADC74E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28E76CCE" w14:textId="7C301828"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5145EC35" w14:textId="32DA4FB1"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470BB5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C63A410"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HP 83A back for machine HP Laser Jet Pro MFP M125nw</w:t>
            </w:r>
          </w:p>
        </w:tc>
        <w:tc>
          <w:tcPr>
            <w:tcW w:w="645" w:type="dxa"/>
            <w:tcBorders>
              <w:top w:val="nil"/>
              <w:left w:val="nil"/>
              <w:bottom w:val="single" w:sz="4" w:space="0" w:color="000000"/>
              <w:right w:val="single" w:sz="4" w:space="0" w:color="000000"/>
            </w:tcBorders>
            <w:shd w:val="clear" w:color="auto" w:fill="auto"/>
            <w:noWrap/>
            <w:vAlign w:val="center"/>
            <w:hideMark/>
          </w:tcPr>
          <w:p w14:paraId="6599C41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703B13B"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48D3C6EF" w14:textId="2DFEDEE4"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F838ACC" w14:textId="5C1BB515"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A1029DF"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23D066A8"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HP 973X Black for machine </w:t>
            </w:r>
            <w:proofErr w:type="spellStart"/>
            <w:r w:rsidRPr="004E0A5B">
              <w:rPr>
                <w:rFonts w:ascii="Calibri" w:eastAsia="Times New Roman" w:hAnsi="Calibri" w:cs="Calibri"/>
                <w:color w:val="000000"/>
                <w:lang w:eastAsia="fr-FR"/>
              </w:rPr>
              <w:t>pagewide</w:t>
            </w:r>
            <w:proofErr w:type="spellEnd"/>
            <w:r w:rsidRPr="004E0A5B">
              <w:rPr>
                <w:rFonts w:ascii="Calibri" w:eastAsia="Times New Roman" w:hAnsi="Calibri" w:cs="Calibri"/>
                <w:color w:val="000000"/>
                <w:lang w:eastAsia="fr-FR"/>
              </w:rPr>
              <w:t xml:space="preserve"> Pro MFP 447dw</w:t>
            </w:r>
          </w:p>
        </w:tc>
        <w:tc>
          <w:tcPr>
            <w:tcW w:w="645" w:type="dxa"/>
            <w:tcBorders>
              <w:top w:val="nil"/>
              <w:left w:val="nil"/>
              <w:bottom w:val="single" w:sz="4" w:space="0" w:color="000000"/>
              <w:right w:val="single" w:sz="4" w:space="0" w:color="000000"/>
            </w:tcBorders>
            <w:shd w:val="clear" w:color="auto" w:fill="auto"/>
            <w:noWrap/>
            <w:vAlign w:val="center"/>
            <w:hideMark/>
          </w:tcPr>
          <w:p w14:paraId="0CFEF15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2B7DFDF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6BF75BD8" w14:textId="5C2632B3"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B8B4CDB" w14:textId="25B998C3"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474C8F6"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592358AE"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HP 973X cyan for machine </w:t>
            </w:r>
            <w:proofErr w:type="spellStart"/>
            <w:r w:rsidRPr="004E0A5B">
              <w:rPr>
                <w:rFonts w:ascii="Calibri" w:eastAsia="Times New Roman" w:hAnsi="Calibri" w:cs="Calibri"/>
                <w:color w:val="000000"/>
                <w:lang w:eastAsia="fr-FR"/>
              </w:rPr>
              <w:t>pagewide</w:t>
            </w:r>
            <w:proofErr w:type="spellEnd"/>
            <w:r w:rsidRPr="004E0A5B">
              <w:rPr>
                <w:rFonts w:ascii="Calibri" w:eastAsia="Times New Roman" w:hAnsi="Calibri" w:cs="Calibri"/>
                <w:color w:val="000000"/>
                <w:lang w:eastAsia="fr-FR"/>
              </w:rPr>
              <w:t xml:space="preserve"> Pro MFP 447dw</w:t>
            </w:r>
          </w:p>
        </w:tc>
        <w:tc>
          <w:tcPr>
            <w:tcW w:w="645" w:type="dxa"/>
            <w:tcBorders>
              <w:top w:val="nil"/>
              <w:left w:val="nil"/>
              <w:bottom w:val="single" w:sz="4" w:space="0" w:color="000000"/>
              <w:right w:val="single" w:sz="4" w:space="0" w:color="000000"/>
            </w:tcBorders>
            <w:shd w:val="clear" w:color="auto" w:fill="auto"/>
            <w:noWrap/>
            <w:vAlign w:val="center"/>
            <w:hideMark/>
          </w:tcPr>
          <w:p w14:paraId="3C0DF10A"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DE4E0B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52CDFD5F" w14:textId="3AD5487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37E0439" w14:textId="4073F04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B9CA4E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F4E5F6F"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HP 973X magenta for machine </w:t>
            </w:r>
            <w:proofErr w:type="spellStart"/>
            <w:r w:rsidRPr="004E0A5B">
              <w:rPr>
                <w:rFonts w:ascii="Calibri" w:eastAsia="Times New Roman" w:hAnsi="Calibri" w:cs="Calibri"/>
                <w:color w:val="000000"/>
                <w:lang w:eastAsia="fr-FR"/>
              </w:rPr>
              <w:t>pagewide</w:t>
            </w:r>
            <w:proofErr w:type="spellEnd"/>
            <w:r w:rsidRPr="004E0A5B">
              <w:rPr>
                <w:rFonts w:ascii="Calibri" w:eastAsia="Times New Roman" w:hAnsi="Calibri" w:cs="Calibri"/>
                <w:color w:val="000000"/>
                <w:lang w:eastAsia="fr-FR"/>
              </w:rPr>
              <w:t xml:space="preserve"> Pro MFP 447dw</w:t>
            </w:r>
          </w:p>
        </w:tc>
        <w:tc>
          <w:tcPr>
            <w:tcW w:w="645" w:type="dxa"/>
            <w:tcBorders>
              <w:top w:val="nil"/>
              <w:left w:val="nil"/>
              <w:bottom w:val="single" w:sz="4" w:space="0" w:color="000000"/>
              <w:right w:val="single" w:sz="4" w:space="0" w:color="000000"/>
            </w:tcBorders>
            <w:shd w:val="clear" w:color="auto" w:fill="auto"/>
            <w:noWrap/>
            <w:vAlign w:val="center"/>
            <w:hideMark/>
          </w:tcPr>
          <w:p w14:paraId="1CAFE58A"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2305AC2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44A0E213" w14:textId="775612AC"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B0DCDCA" w14:textId="234A601E"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B9E48F4"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36E5E87"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HP 973X yellow for machine </w:t>
            </w:r>
            <w:proofErr w:type="spellStart"/>
            <w:r w:rsidRPr="004E0A5B">
              <w:rPr>
                <w:rFonts w:ascii="Calibri" w:eastAsia="Times New Roman" w:hAnsi="Calibri" w:cs="Calibri"/>
                <w:color w:val="000000"/>
                <w:lang w:eastAsia="fr-FR"/>
              </w:rPr>
              <w:t>pagewide</w:t>
            </w:r>
            <w:proofErr w:type="spellEnd"/>
            <w:r w:rsidRPr="004E0A5B">
              <w:rPr>
                <w:rFonts w:ascii="Calibri" w:eastAsia="Times New Roman" w:hAnsi="Calibri" w:cs="Calibri"/>
                <w:color w:val="000000"/>
                <w:lang w:eastAsia="fr-FR"/>
              </w:rPr>
              <w:t xml:space="preserve"> Pro MFP 447dw</w:t>
            </w:r>
          </w:p>
        </w:tc>
        <w:tc>
          <w:tcPr>
            <w:tcW w:w="645" w:type="dxa"/>
            <w:tcBorders>
              <w:top w:val="nil"/>
              <w:left w:val="nil"/>
              <w:bottom w:val="single" w:sz="4" w:space="0" w:color="000000"/>
              <w:right w:val="single" w:sz="4" w:space="0" w:color="000000"/>
            </w:tcBorders>
            <w:shd w:val="clear" w:color="auto" w:fill="auto"/>
            <w:noWrap/>
            <w:vAlign w:val="center"/>
            <w:hideMark/>
          </w:tcPr>
          <w:p w14:paraId="0C2D0E27"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784AEFB"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w:t>
            </w:r>
          </w:p>
        </w:tc>
        <w:tc>
          <w:tcPr>
            <w:tcW w:w="895" w:type="dxa"/>
            <w:tcBorders>
              <w:top w:val="nil"/>
              <w:left w:val="nil"/>
              <w:bottom w:val="single" w:sz="4" w:space="0" w:color="000000"/>
              <w:right w:val="single" w:sz="4" w:space="0" w:color="000000"/>
            </w:tcBorders>
            <w:shd w:val="clear" w:color="auto" w:fill="auto"/>
            <w:vAlign w:val="center"/>
          </w:tcPr>
          <w:p w14:paraId="585EE8F6" w14:textId="62B381F6"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4C1C0FFD" w14:textId="3C173E0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9175261"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3261B5FF"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Ink HP 410A black for machine Laser Jet Pro MFP M447fdw</w:t>
            </w:r>
          </w:p>
        </w:tc>
        <w:tc>
          <w:tcPr>
            <w:tcW w:w="645" w:type="dxa"/>
            <w:tcBorders>
              <w:top w:val="nil"/>
              <w:left w:val="nil"/>
              <w:bottom w:val="single" w:sz="4" w:space="0" w:color="000000"/>
              <w:right w:val="single" w:sz="4" w:space="0" w:color="000000"/>
            </w:tcBorders>
            <w:shd w:val="clear" w:color="auto" w:fill="auto"/>
            <w:noWrap/>
            <w:vAlign w:val="center"/>
            <w:hideMark/>
          </w:tcPr>
          <w:p w14:paraId="698FCD2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4CBD4E7E"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61E77739" w14:textId="220E2055"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7D59DE7" w14:textId="1B8D980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AF42AA7"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7EC01433"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Ink HP 410A cyan for machine Laser Jet Pro MFP M447fdw</w:t>
            </w:r>
          </w:p>
        </w:tc>
        <w:tc>
          <w:tcPr>
            <w:tcW w:w="645" w:type="dxa"/>
            <w:tcBorders>
              <w:top w:val="nil"/>
              <w:left w:val="nil"/>
              <w:bottom w:val="single" w:sz="4" w:space="0" w:color="000000"/>
              <w:right w:val="single" w:sz="4" w:space="0" w:color="000000"/>
            </w:tcBorders>
            <w:shd w:val="clear" w:color="auto" w:fill="auto"/>
            <w:noWrap/>
            <w:vAlign w:val="center"/>
            <w:hideMark/>
          </w:tcPr>
          <w:p w14:paraId="29D3D4E0"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3E9A6207"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3DD1AD4D" w14:textId="479D82FA"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2FF23BFD" w14:textId="12FB23EA"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4017932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4154F65"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Ink HP 410A magenta for machine Laser Jet Pro MFP M447fdw</w:t>
            </w:r>
          </w:p>
        </w:tc>
        <w:tc>
          <w:tcPr>
            <w:tcW w:w="645" w:type="dxa"/>
            <w:tcBorders>
              <w:top w:val="nil"/>
              <w:left w:val="nil"/>
              <w:bottom w:val="single" w:sz="4" w:space="0" w:color="000000"/>
              <w:right w:val="single" w:sz="4" w:space="0" w:color="000000"/>
            </w:tcBorders>
            <w:shd w:val="clear" w:color="auto" w:fill="auto"/>
            <w:noWrap/>
            <w:vAlign w:val="center"/>
            <w:hideMark/>
          </w:tcPr>
          <w:p w14:paraId="4093799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4AC2331"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40A85757" w14:textId="75AA6A4C"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52B7AED" w14:textId="00B688CA"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BA957FF"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3758D85"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Ink HP 410A yellow for machine Laser Jet Pro MFP M447fdw</w:t>
            </w:r>
          </w:p>
        </w:tc>
        <w:tc>
          <w:tcPr>
            <w:tcW w:w="645" w:type="dxa"/>
            <w:tcBorders>
              <w:top w:val="nil"/>
              <w:left w:val="nil"/>
              <w:bottom w:val="single" w:sz="4" w:space="0" w:color="000000"/>
              <w:right w:val="single" w:sz="4" w:space="0" w:color="000000"/>
            </w:tcBorders>
            <w:shd w:val="clear" w:color="auto" w:fill="auto"/>
            <w:noWrap/>
            <w:vAlign w:val="center"/>
            <w:hideMark/>
          </w:tcPr>
          <w:p w14:paraId="2FC30A4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686EDD6C"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0439BA1F" w14:textId="58E92F5F"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35A5FB60" w14:textId="25BCD94D"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7444B906"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AA19538"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Laserjet 85A for machine Laser Jet M1132 MFP</w:t>
            </w:r>
          </w:p>
        </w:tc>
        <w:tc>
          <w:tcPr>
            <w:tcW w:w="645" w:type="dxa"/>
            <w:tcBorders>
              <w:top w:val="nil"/>
              <w:left w:val="nil"/>
              <w:bottom w:val="single" w:sz="4" w:space="0" w:color="000000"/>
              <w:right w:val="single" w:sz="4" w:space="0" w:color="000000"/>
            </w:tcBorders>
            <w:shd w:val="clear" w:color="auto" w:fill="auto"/>
            <w:noWrap/>
            <w:vAlign w:val="center"/>
            <w:hideMark/>
          </w:tcPr>
          <w:p w14:paraId="53E67F67"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4CB2682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25F586B6" w14:textId="006B99F8"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573DADE3" w14:textId="04CB2589"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43F314F1"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B7B1A09"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Toner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207A black for machine Laser Jet pro MFP M283fdw</w:t>
            </w:r>
          </w:p>
        </w:tc>
        <w:tc>
          <w:tcPr>
            <w:tcW w:w="645" w:type="dxa"/>
            <w:tcBorders>
              <w:top w:val="nil"/>
              <w:left w:val="nil"/>
              <w:bottom w:val="single" w:sz="4" w:space="0" w:color="000000"/>
              <w:right w:val="single" w:sz="4" w:space="0" w:color="000000"/>
            </w:tcBorders>
            <w:shd w:val="clear" w:color="auto" w:fill="auto"/>
            <w:noWrap/>
            <w:vAlign w:val="center"/>
            <w:hideMark/>
          </w:tcPr>
          <w:p w14:paraId="0CA292A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3E1D4A8"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4</w:t>
            </w:r>
          </w:p>
        </w:tc>
        <w:tc>
          <w:tcPr>
            <w:tcW w:w="895" w:type="dxa"/>
            <w:tcBorders>
              <w:top w:val="nil"/>
              <w:left w:val="nil"/>
              <w:bottom w:val="single" w:sz="4" w:space="0" w:color="000000"/>
              <w:right w:val="single" w:sz="4" w:space="0" w:color="000000"/>
            </w:tcBorders>
            <w:shd w:val="clear" w:color="auto" w:fill="auto"/>
            <w:vAlign w:val="center"/>
          </w:tcPr>
          <w:p w14:paraId="61174344" w14:textId="4B6D6005"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547C69C9" w14:textId="3AFE5E1D"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A61DCB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5F7741FB"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Toner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207A cyan for machine Laser Jet pro MFP M283fdw</w:t>
            </w:r>
          </w:p>
        </w:tc>
        <w:tc>
          <w:tcPr>
            <w:tcW w:w="645" w:type="dxa"/>
            <w:tcBorders>
              <w:top w:val="nil"/>
              <w:left w:val="nil"/>
              <w:bottom w:val="single" w:sz="4" w:space="0" w:color="000000"/>
              <w:right w:val="single" w:sz="4" w:space="0" w:color="000000"/>
            </w:tcBorders>
            <w:shd w:val="clear" w:color="auto" w:fill="auto"/>
            <w:noWrap/>
            <w:vAlign w:val="center"/>
            <w:hideMark/>
          </w:tcPr>
          <w:p w14:paraId="7D2B319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7D1B68C4"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4F5DEFC1" w14:textId="0A53CD5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1C3AA1C" w14:textId="3E096AD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7B1F0C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75C816B"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Toner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207A magenta for machine Laser Jet pro MFP M283fdw</w:t>
            </w:r>
          </w:p>
        </w:tc>
        <w:tc>
          <w:tcPr>
            <w:tcW w:w="645" w:type="dxa"/>
            <w:tcBorders>
              <w:top w:val="nil"/>
              <w:left w:val="nil"/>
              <w:bottom w:val="single" w:sz="4" w:space="0" w:color="000000"/>
              <w:right w:val="single" w:sz="4" w:space="0" w:color="000000"/>
            </w:tcBorders>
            <w:shd w:val="clear" w:color="auto" w:fill="auto"/>
            <w:noWrap/>
            <w:vAlign w:val="center"/>
            <w:hideMark/>
          </w:tcPr>
          <w:p w14:paraId="02DD96C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09EF0168"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24873271" w14:textId="0BD9D3B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1A6D122" w14:textId="4BF8336E"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D8F90B5"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706E3E2E"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Toner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207A yellow for machine Laser Jet pro MFP M283fdw</w:t>
            </w:r>
          </w:p>
        </w:tc>
        <w:tc>
          <w:tcPr>
            <w:tcW w:w="645" w:type="dxa"/>
            <w:tcBorders>
              <w:top w:val="nil"/>
              <w:left w:val="nil"/>
              <w:bottom w:val="single" w:sz="4" w:space="0" w:color="000000"/>
              <w:right w:val="single" w:sz="4" w:space="0" w:color="000000"/>
            </w:tcBorders>
            <w:shd w:val="clear" w:color="auto" w:fill="auto"/>
            <w:noWrap/>
            <w:vAlign w:val="center"/>
            <w:hideMark/>
          </w:tcPr>
          <w:p w14:paraId="505466A4"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Pce</w:t>
            </w:r>
          </w:p>
        </w:tc>
        <w:tc>
          <w:tcPr>
            <w:tcW w:w="960" w:type="dxa"/>
            <w:tcBorders>
              <w:top w:val="nil"/>
              <w:left w:val="nil"/>
              <w:bottom w:val="single" w:sz="4" w:space="0" w:color="000000"/>
              <w:right w:val="single" w:sz="4" w:space="0" w:color="000000"/>
            </w:tcBorders>
            <w:shd w:val="clear" w:color="auto" w:fill="auto"/>
            <w:noWrap/>
            <w:vAlign w:val="bottom"/>
            <w:hideMark/>
          </w:tcPr>
          <w:p w14:paraId="50F28C3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12C71A66" w14:textId="1A91361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B4C6A1B" w14:textId="3E9CA5CB"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952D20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47AF562E"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INK </w:t>
            </w:r>
            <w:proofErr w:type="spellStart"/>
            <w:r w:rsidRPr="004E0A5B">
              <w:rPr>
                <w:rFonts w:ascii="Calibri" w:eastAsia="Times New Roman" w:hAnsi="Calibri" w:cs="Calibri"/>
                <w:color w:val="000000"/>
                <w:lang w:val="fr-FR" w:eastAsia="fr-FR"/>
              </w:rPr>
              <w:t>Catridge</w:t>
            </w:r>
            <w:proofErr w:type="spellEnd"/>
            <w:r w:rsidRPr="004E0A5B">
              <w:rPr>
                <w:rFonts w:ascii="Calibri" w:eastAsia="Times New Roman" w:hAnsi="Calibri" w:cs="Calibri"/>
                <w:color w:val="000000"/>
                <w:lang w:val="fr-FR" w:eastAsia="fr-FR"/>
              </w:rPr>
              <w:t xml:space="preserve"> (canon 052 TONER)</w:t>
            </w:r>
          </w:p>
        </w:tc>
        <w:tc>
          <w:tcPr>
            <w:tcW w:w="645" w:type="dxa"/>
            <w:tcBorders>
              <w:top w:val="nil"/>
              <w:left w:val="nil"/>
              <w:bottom w:val="single" w:sz="4" w:space="0" w:color="000000"/>
              <w:right w:val="single" w:sz="4" w:space="0" w:color="000000"/>
            </w:tcBorders>
            <w:shd w:val="clear" w:color="auto" w:fill="auto"/>
            <w:noWrap/>
            <w:vAlign w:val="bottom"/>
            <w:hideMark/>
          </w:tcPr>
          <w:p w14:paraId="2C8A082A"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46680AD9"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4598E1C8" w14:textId="0B22416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51A9F02" w14:textId="4FD3CB1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25D6557"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395099F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Ink </w:t>
            </w:r>
            <w:proofErr w:type="spellStart"/>
            <w:r w:rsidRPr="004E0A5B">
              <w:rPr>
                <w:rFonts w:ascii="Calibri" w:eastAsia="Times New Roman" w:hAnsi="Calibri" w:cs="Calibri"/>
                <w:color w:val="000000"/>
                <w:lang w:val="fr-FR" w:eastAsia="fr-FR"/>
              </w:rPr>
              <w:t>Catridge</w:t>
            </w:r>
            <w:proofErr w:type="spellEnd"/>
            <w:r w:rsidRPr="004E0A5B">
              <w:rPr>
                <w:rFonts w:ascii="Calibri" w:eastAsia="Times New Roman" w:hAnsi="Calibri" w:cs="Calibri"/>
                <w:color w:val="000000"/>
                <w:lang w:val="fr-FR" w:eastAsia="fr-FR"/>
              </w:rPr>
              <w:t xml:space="preserve"> (canon 059 TONER)</w:t>
            </w:r>
          </w:p>
        </w:tc>
        <w:tc>
          <w:tcPr>
            <w:tcW w:w="645" w:type="dxa"/>
            <w:tcBorders>
              <w:top w:val="nil"/>
              <w:left w:val="nil"/>
              <w:bottom w:val="single" w:sz="4" w:space="0" w:color="000000"/>
              <w:right w:val="single" w:sz="4" w:space="0" w:color="000000"/>
            </w:tcBorders>
            <w:shd w:val="clear" w:color="auto" w:fill="auto"/>
            <w:noWrap/>
            <w:vAlign w:val="bottom"/>
            <w:hideMark/>
          </w:tcPr>
          <w:p w14:paraId="642F1B0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7E2DB3C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16C49BB3" w14:textId="3D325594"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F95D6C8" w14:textId="3C344B1C"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49DBB9B"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5405744D"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Ink </w:t>
            </w:r>
            <w:proofErr w:type="spellStart"/>
            <w:r w:rsidRPr="004E0A5B">
              <w:rPr>
                <w:rFonts w:ascii="Calibri" w:eastAsia="Times New Roman" w:hAnsi="Calibri" w:cs="Calibri"/>
                <w:color w:val="000000"/>
                <w:lang w:val="fr-FR" w:eastAsia="fr-FR"/>
              </w:rPr>
              <w:t>catridge</w:t>
            </w:r>
            <w:proofErr w:type="spellEnd"/>
            <w:r w:rsidRPr="004E0A5B">
              <w:rPr>
                <w:rFonts w:ascii="Calibri" w:eastAsia="Times New Roman" w:hAnsi="Calibri" w:cs="Calibri"/>
                <w:color w:val="000000"/>
                <w:lang w:val="fr-FR" w:eastAsia="fr-FR"/>
              </w:rPr>
              <w:t>(canon 057 TONER)</w:t>
            </w:r>
          </w:p>
        </w:tc>
        <w:tc>
          <w:tcPr>
            <w:tcW w:w="645" w:type="dxa"/>
            <w:tcBorders>
              <w:top w:val="nil"/>
              <w:left w:val="nil"/>
              <w:bottom w:val="single" w:sz="4" w:space="0" w:color="000000"/>
              <w:right w:val="single" w:sz="4" w:space="0" w:color="000000"/>
            </w:tcBorders>
            <w:shd w:val="clear" w:color="auto" w:fill="auto"/>
            <w:noWrap/>
            <w:vAlign w:val="bottom"/>
            <w:hideMark/>
          </w:tcPr>
          <w:p w14:paraId="704B829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BDCE84B"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21</w:t>
            </w:r>
          </w:p>
        </w:tc>
        <w:tc>
          <w:tcPr>
            <w:tcW w:w="895" w:type="dxa"/>
            <w:tcBorders>
              <w:top w:val="nil"/>
              <w:left w:val="nil"/>
              <w:bottom w:val="single" w:sz="4" w:space="0" w:color="000000"/>
              <w:right w:val="single" w:sz="4" w:space="0" w:color="000000"/>
            </w:tcBorders>
            <w:shd w:val="clear" w:color="auto" w:fill="auto"/>
            <w:vAlign w:val="center"/>
          </w:tcPr>
          <w:p w14:paraId="11C750C7" w14:textId="46B7FBD0"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267293D3" w14:textId="4F09D187"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320B04D3"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0232D465"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xml:space="preserve">Ink </w:t>
            </w:r>
            <w:proofErr w:type="spellStart"/>
            <w:r w:rsidRPr="004E0A5B">
              <w:rPr>
                <w:rFonts w:ascii="Calibri" w:eastAsia="Times New Roman" w:hAnsi="Calibri" w:cs="Calibri"/>
                <w:color w:val="000000"/>
                <w:lang w:val="fr-FR" w:eastAsia="fr-FR"/>
              </w:rPr>
              <w:t>catridge</w:t>
            </w:r>
            <w:proofErr w:type="spellEnd"/>
            <w:r w:rsidRPr="004E0A5B">
              <w:rPr>
                <w:rFonts w:ascii="Calibri" w:eastAsia="Times New Roman" w:hAnsi="Calibri" w:cs="Calibri"/>
                <w:color w:val="000000"/>
                <w:lang w:val="fr-FR" w:eastAsia="fr-FR"/>
              </w:rPr>
              <w:t>(canon 719 TONER)</w:t>
            </w:r>
          </w:p>
        </w:tc>
        <w:tc>
          <w:tcPr>
            <w:tcW w:w="645" w:type="dxa"/>
            <w:tcBorders>
              <w:top w:val="nil"/>
              <w:left w:val="nil"/>
              <w:bottom w:val="single" w:sz="4" w:space="0" w:color="000000"/>
              <w:right w:val="single" w:sz="4" w:space="0" w:color="000000"/>
            </w:tcBorders>
            <w:shd w:val="clear" w:color="auto" w:fill="auto"/>
            <w:noWrap/>
            <w:vAlign w:val="bottom"/>
            <w:hideMark/>
          </w:tcPr>
          <w:p w14:paraId="730AEB2C"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04ECF7F1"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28</w:t>
            </w:r>
          </w:p>
        </w:tc>
        <w:tc>
          <w:tcPr>
            <w:tcW w:w="895" w:type="dxa"/>
            <w:tcBorders>
              <w:top w:val="nil"/>
              <w:left w:val="nil"/>
              <w:bottom w:val="single" w:sz="4" w:space="0" w:color="000000"/>
              <w:right w:val="single" w:sz="4" w:space="0" w:color="000000"/>
            </w:tcBorders>
            <w:shd w:val="clear" w:color="auto" w:fill="auto"/>
            <w:vAlign w:val="center"/>
          </w:tcPr>
          <w:p w14:paraId="5563ACC4" w14:textId="2308602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BE7ADFF" w14:textId="1B443740"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FC9865D"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BC4EFC9"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Ink </w:t>
            </w:r>
            <w:proofErr w:type="spellStart"/>
            <w:r w:rsidRPr="004E0A5B">
              <w:rPr>
                <w:rFonts w:ascii="Calibri" w:eastAsia="Times New Roman" w:hAnsi="Calibri" w:cs="Calibri"/>
                <w:color w:val="000000"/>
                <w:lang w:eastAsia="fr-FR"/>
              </w:rPr>
              <w:t>catridge</w:t>
            </w:r>
            <w:proofErr w:type="spellEnd"/>
            <w:r w:rsidRPr="004E0A5B">
              <w:rPr>
                <w:rFonts w:ascii="Calibri" w:eastAsia="Times New Roman" w:hAnsi="Calibri" w:cs="Calibri"/>
                <w:color w:val="000000"/>
                <w:lang w:eastAsia="fr-FR"/>
              </w:rPr>
              <w:t>(HP 083A TONER)</w:t>
            </w:r>
          </w:p>
        </w:tc>
        <w:tc>
          <w:tcPr>
            <w:tcW w:w="645" w:type="dxa"/>
            <w:tcBorders>
              <w:top w:val="nil"/>
              <w:left w:val="nil"/>
              <w:bottom w:val="single" w:sz="4" w:space="0" w:color="000000"/>
              <w:right w:val="single" w:sz="4" w:space="0" w:color="000000"/>
            </w:tcBorders>
            <w:shd w:val="clear" w:color="auto" w:fill="auto"/>
            <w:noWrap/>
            <w:vAlign w:val="bottom"/>
            <w:hideMark/>
          </w:tcPr>
          <w:p w14:paraId="7D2FE9C0"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32277525"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w:t>
            </w:r>
          </w:p>
        </w:tc>
        <w:tc>
          <w:tcPr>
            <w:tcW w:w="895" w:type="dxa"/>
            <w:tcBorders>
              <w:top w:val="nil"/>
              <w:left w:val="nil"/>
              <w:bottom w:val="single" w:sz="4" w:space="0" w:color="000000"/>
              <w:right w:val="single" w:sz="4" w:space="0" w:color="000000"/>
            </w:tcBorders>
            <w:shd w:val="clear" w:color="auto" w:fill="auto"/>
            <w:vAlign w:val="center"/>
          </w:tcPr>
          <w:p w14:paraId="7634CB73" w14:textId="29ABA152"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26DF7D5" w14:textId="135E7498"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30E5DB2"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1346B69"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Canon INK C_EXV 40</w:t>
            </w:r>
          </w:p>
        </w:tc>
        <w:tc>
          <w:tcPr>
            <w:tcW w:w="645" w:type="dxa"/>
            <w:tcBorders>
              <w:top w:val="nil"/>
              <w:left w:val="nil"/>
              <w:bottom w:val="single" w:sz="4" w:space="0" w:color="000000"/>
              <w:right w:val="single" w:sz="4" w:space="0" w:color="000000"/>
            </w:tcBorders>
            <w:shd w:val="clear" w:color="auto" w:fill="auto"/>
            <w:noWrap/>
            <w:vAlign w:val="bottom"/>
            <w:hideMark/>
          </w:tcPr>
          <w:p w14:paraId="33097BE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0DE22D5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23E2372E" w14:textId="362C0ACE"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386B9A61" w14:textId="38587FCF"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28F8B5EF"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292D431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Encre 052 pour imprimante MF 421dw i-</w:t>
            </w:r>
            <w:proofErr w:type="spellStart"/>
            <w:r w:rsidRPr="004E0A5B">
              <w:rPr>
                <w:rFonts w:ascii="Calibri" w:eastAsia="Times New Roman" w:hAnsi="Calibri" w:cs="Calibri"/>
                <w:color w:val="000000"/>
                <w:lang w:val="fr-FR" w:eastAsia="fr-FR"/>
              </w:rPr>
              <w:t>sensys</w:t>
            </w:r>
            <w:proofErr w:type="spellEnd"/>
          </w:p>
        </w:tc>
        <w:tc>
          <w:tcPr>
            <w:tcW w:w="645" w:type="dxa"/>
            <w:tcBorders>
              <w:top w:val="nil"/>
              <w:left w:val="nil"/>
              <w:bottom w:val="single" w:sz="4" w:space="0" w:color="000000"/>
              <w:right w:val="single" w:sz="4" w:space="0" w:color="000000"/>
            </w:tcBorders>
            <w:shd w:val="clear" w:color="auto" w:fill="auto"/>
            <w:noWrap/>
            <w:vAlign w:val="bottom"/>
            <w:hideMark/>
          </w:tcPr>
          <w:p w14:paraId="4872AF01"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72B08C4E"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6</w:t>
            </w:r>
          </w:p>
        </w:tc>
        <w:tc>
          <w:tcPr>
            <w:tcW w:w="895" w:type="dxa"/>
            <w:tcBorders>
              <w:top w:val="nil"/>
              <w:left w:val="nil"/>
              <w:bottom w:val="single" w:sz="4" w:space="0" w:color="000000"/>
              <w:right w:val="single" w:sz="4" w:space="0" w:color="000000"/>
            </w:tcBorders>
            <w:shd w:val="clear" w:color="auto" w:fill="auto"/>
            <w:vAlign w:val="center"/>
          </w:tcPr>
          <w:p w14:paraId="75A376E8" w14:textId="7987EDEE"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B15A8C8" w14:textId="52A75C2C"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265A85A"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68684AEB"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Encre 56X</w:t>
            </w:r>
          </w:p>
        </w:tc>
        <w:tc>
          <w:tcPr>
            <w:tcW w:w="645" w:type="dxa"/>
            <w:tcBorders>
              <w:top w:val="nil"/>
              <w:left w:val="nil"/>
              <w:bottom w:val="single" w:sz="4" w:space="0" w:color="000000"/>
              <w:right w:val="single" w:sz="4" w:space="0" w:color="000000"/>
            </w:tcBorders>
            <w:shd w:val="clear" w:color="auto" w:fill="auto"/>
            <w:noWrap/>
            <w:vAlign w:val="bottom"/>
            <w:hideMark/>
          </w:tcPr>
          <w:p w14:paraId="040F02F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4EF0D521"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6</w:t>
            </w:r>
          </w:p>
        </w:tc>
        <w:tc>
          <w:tcPr>
            <w:tcW w:w="895" w:type="dxa"/>
            <w:tcBorders>
              <w:top w:val="nil"/>
              <w:left w:val="nil"/>
              <w:bottom w:val="single" w:sz="4" w:space="0" w:color="000000"/>
              <w:right w:val="single" w:sz="4" w:space="0" w:color="000000"/>
            </w:tcBorders>
            <w:shd w:val="clear" w:color="auto" w:fill="auto"/>
            <w:vAlign w:val="center"/>
          </w:tcPr>
          <w:p w14:paraId="4A95F63C" w14:textId="4CD66D1C"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76144345" w14:textId="6EBFBD8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59AAD6C"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0F848F5"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INK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xml:space="preserve"> HP 130A (05 Black, 02 Blue , 02 Yellow, 01 Magenta)</w:t>
            </w:r>
          </w:p>
        </w:tc>
        <w:tc>
          <w:tcPr>
            <w:tcW w:w="645" w:type="dxa"/>
            <w:tcBorders>
              <w:top w:val="nil"/>
              <w:left w:val="nil"/>
              <w:bottom w:val="single" w:sz="4" w:space="0" w:color="000000"/>
              <w:right w:val="single" w:sz="4" w:space="0" w:color="000000"/>
            </w:tcBorders>
            <w:shd w:val="clear" w:color="auto" w:fill="auto"/>
            <w:noWrap/>
            <w:vAlign w:val="bottom"/>
            <w:hideMark/>
          </w:tcPr>
          <w:p w14:paraId="2013A4B1"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2CA1E1EF"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10</w:t>
            </w:r>
          </w:p>
        </w:tc>
        <w:tc>
          <w:tcPr>
            <w:tcW w:w="895" w:type="dxa"/>
            <w:tcBorders>
              <w:top w:val="nil"/>
              <w:left w:val="nil"/>
              <w:bottom w:val="single" w:sz="4" w:space="0" w:color="000000"/>
              <w:right w:val="single" w:sz="4" w:space="0" w:color="000000"/>
            </w:tcBorders>
            <w:shd w:val="clear" w:color="auto" w:fill="auto"/>
            <w:vAlign w:val="center"/>
          </w:tcPr>
          <w:p w14:paraId="20414DB6" w14:textId="6DBE770D"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44EFF09" w14:textId="5924A443"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8B84732"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79FBE810"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INK Toner 30A</w:t>
            </w:r>
          </w:p>
        </w:tc>
        <w:tc>
          <w:tcPr>
            <w:tcW w:w="645" w:type="dxa"/>
            <w:tcBorders>
              <w:top w:val="nil"/>
              <w:left w:val="nil"/>
              <w:bottom w:val="single" w:sz="4" w:space="0" w:color="000000"/>
              <w:right w:val="single" w:sz="4" w:space="0" w:color="000000"/>
            </w:tcBorders>
            <w:shd w:val="clear" w:color="auto" w:fill="auto"/>
            <w:noWrap/>
            <w:vAlign w:val="bottom"/>
            <w:hideMark/>
          </w:tcPr>
          <w:p w14:paraId="5002BA3A"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3AF2C33"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119DA684" w14:textId="394CAAB5"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6809BD83" w14:textId="3EEA3053"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55B288C0"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309025A0"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Ink Toner Black 32A</w:t>
            </w:r>
          </w:p>
        </w:tc>
        <w:tc>
          <w:tcPr>
            <w:tcW w:w="645" w:type="dxa"/>
            <w:tcBorders>
              <w:top w:val="nil"/>
              <w:left w:val="nil"/>
              <w:bottom w:val="single" w:sz="4" w:space="0" w:color="000000"/>
              <w:right w:val="single" w:sz="4" w:space="0" w:color="000000"/>
            </w:tcBorders>
            <w:shd w:val="clear" w:color="auto" w:fill="auto"/>
            <w:noWrap/>
            <w:vAlign w:val="bottom"/>
            <w:hideMark/>
          </w:tcPr>
          <w:p w14:paraId="25004A83"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7373FD6"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24B3BB6E" w14:textId="52C8B99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1E2A3EA9" w14:textId="4D3DB154"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013345CE"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3D34FFCC"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xml:space="preserve">INK Toner </w:t>
            </w:r>
            <w:proofErr w:type="spellStart"/>
            <w:r w:rsidRPr="004E0A5B">
              <w:rPr>
                <w:rFonts w:ascii="Calibri" w:eastAsia="Times New Roman" w:hAnsi="Calibri" w:cs="Calibri"/>
                <w:color w:val="000000"/>
                <w:lang w:eastAsia="fr-FR"/>
              </w:rPr>
              <w:t>Laserjet</w:t>
            </w:r>
            <w:proofErr w:type="spellEnd"/>
            <w:r w:rsidRPr="004E0A5B">
              <w:rPr>
                <w:rFonts w:ascii="Calibri" w:eastAsia="Times New Roman" w:hAnsi="Calibri" w:cs="Calibri"/>
                <w:color w:val="000000"/>
                <w:lang w:eastAsia="fr-FR"/>
              </w:rPr>
              <w:t xml:space="preserve"> 56X Black</w:t>
            </w:r>
          </w:p>
        </w:tc>
        <w:tc>
          <w:tcPr>
            <w:tcW w:w="645" w:type="dxa"/>
            <w:tcBorders>
              <w:top w:val="nil"/>
              <w:left w:val="nil"/>
              <w:bottom w:val="single" w:sz="4" w:space="0" w:color="000000"/>
              <w:right w:val="single" w:sz="4" w:space="0" w:color="000000"/>
            </w:tcBorders>
            <w:shd w:val="clear" w:color="auto" w:fill="auto"/>
            <w:noWrap/>
            <w:vAlign w:val="bottom"/>
            <w:hideMark/>
          </w:tcPr>
          <w:p w14:paraId="35460AFA"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5B1FF8CD"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5</w:t>
            </w:r>
          </w:p>
        </w:tc>
        <w:tc>
          <w:tcPr>
            <w:tcW w:w="895" w:type="dxa"/>
            <w:tcBorders>
              <w:top w:val="nil"/>
              <w:left w:val="nil"/>
              <w:bottom w:val="single" w:sz="4" w:space="0" w:color="000000"/>
              <w:right w:val="single" w:sz="4" w:space="0" w:color="000000"/>
            </w:tcBorders>
            <w:shd w:val="clear" w:color="auto" w:fill="auto"/>
            <w:vAlign w:val="center"/>
          </w:tcPr>
          <w:p w14:paraId="23B5C39A" w14:textId="0D61B9C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F1DB19B" w14:textId="79856432"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6B3975B1" w14:textId="77777777" w:rsidTr="004E0A5B">
        <w:trPr>
          <w:trHeight w:val="290"/>
        </w:trPr>
        <w:tc>
          <w:tcPr>
            <w:tcW w:w="6600"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27098FAF"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Toner 410 A Black</w:t>
            </w:r>
          </w:p>
        </w:tc>
        <w:tc>
          <w:tcPr>
            <w:tcW w:w="645" w:type="dxa"/>
            <w:tcBorders>
              <w:top w:val="nil"/>
              <w:left w:val="nil"/>
              <w:bottom w:val="single" w:sz="4" w:space="0" w:color="000000"/>
              <w:right w:val="single" w:sz="4" w:space="0" w:color="000000"/>
            </w:tcBorders>
            <w:shd w:val="clear" w:color="auto" w:fill="auto"/>
            <w:noWrap/>
            <w:vAlign w:val="bottom"/>
            <w:hideMark/>
          </w:tcPr>
          <w:p w14:paraId="34D9E79F" w14:textId="77777777" w:rsidR="004E0A5B" w:rsidRPr="004E0A5B" w:rsidRDefault="004E0A5B" w:rsidP="004E0A5B">
            <w:pPr>
              <w:spacing w:after="0" w:line="240" w:lineRule="auto"/>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269782D6"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3</w:t>
            </w:r>
          </w:p>
        </w:tc>
        <w:tc>
          <w:tcPr>
            <w:tcW w:w="895" w:type="dxa"/>
            <w:tcBorders>
              <w:top w:val="nil"/>
              <w:left w:val="nil"/>
              <w:bottom w:val="single" w:sz="4" w:space="0" w:color="000000"/>
              <w:right w:val="single" w:sz="4" w:space="0" w:color="000000"/>
            </w:tcBorders>
            <w:shd w:val="clear" w:color="auto" w:fill="auto"/>
            <w:vAlign w:val="center"/>
          </w:tcPr>
          <w:p w14:paraId="4883E68D" w14:textId="0FDF526A"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4" w:space="0" w:color="000000"/>
              <w:right w:val="single" w:sz="8" w:space="0" w:color="000000"/>
            </w:tcBorders>
            <w:shd w:val="clear" w:color="auto" w:fill="auto"/>
            <w:noWrap/>
            <w:vAlign w:val="bottom"/>
          </w:tcPr>
          <w:p w14:paraId="073083B5" w14:textId="79215C50"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2B2B564" w14:textId="77777777" w:rsidTr="004E0A5B">
        <w:trPr>
          <w:trHeight w:val="300"/>
        </w:trPr>
        <w:tc>
          <w:tcPr>
            <w:tcW w:w="6600" w:type="dxa"/>
            <w:gridSpan w:val="2"/>
            <w:tcBorders>
              <w:top w:val="nil"/>
              <w:left w:val="single" w:sz="8" w:space="0" w:color="000000"/>
              <w:bottom w:val="single" w:sz="8" w:space="0" w:color="000000"/>
              <w:right w:val="single" w:sz="4" w:space="0" w:color="000000"/>
            </w:tcBorders>
            <w:shd w:val="clear" w:color="auto" w:fill="auto"/>
            <w:noWrap/>
            <w:vAlign w:val="bottom"/>
            <w:hideMark/>
          </w:tcPr>
          <w:p w14:paraId="1664F752"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Toner HP Laser 207 A Black</w:t>
            </w:r>
          </w:p>
        </w:tc>
        <w:tc>
          <w:tcPr>
            <w:tcW w:w="645" w:type="dxa"/>
            <w:tcBorders>
              <w:top w:val="nil"/>
              <w:left w:val="nil"/>
              <w:bottom w:val="single" w:sz="8" w:space="0" w:color="000000"/>
              <w:right w:val="single" w:sz="4" w:space="0" w:color="000000"/>
            </w:tcBorders>
            <w:shd w:val="clear" w:color="auto" w:fill="auto"/>
            <w:noWrap/>
            <w:vAlign w:val="bottom"/>
            <w:hideMark/>
          </w:tcPr>
          <w:p w14:paraId="3A70CD8C" w14:textId="77777777" w:rsidR="004E0A5B" w:rsidRPr="004E0A5B" w:rsidRDefault="004E0A5B" w:rsidP="004E0A5B">
            <w:pPr>
              <w:spacing w:after="0" w:line="240" w:lineRule="auto"/>
              <w:rPr>
                <w:rFonts w:ascii="Calibri" w:eastAsia="Times New Roman" w:hAnsi="Calibri" w:cs="Calibri"/>
                <w:color w:val="000000"/>
                <w:lang w:eastAsia="fr-FR"/>
              </w:rPr>
            </w:pPr>
            <w:r w:rsidRPr="004E0A5B">
              <w:rPr>
                <w:rFonts w:ascii="Calibri" w:eastAsia="Times New Roman" w:hAnsi="Calibri" w:cs="Calibri"/>
                <w:color w:val="000000"/>
                <w:lang w:eastAsia="fr-FR"/>
              </w:rPr>
              <w:t> </w:t>
            </w:r>
          </w:p>
        </w:tc>
        <w:tc>
          <w:tcPr>
            <w:tcW w:w="960" w:type="dxa"/>
            <w:tcBorders>
              <w:top w:val="nil"/>
              <w:left w:val="nil"/>
              <w:bottom w:val="single" w:sz="8" w:space="0" w:color="000000"/>
              <w:right w:val="single" w:sz="4" w:space="0" w:color="000000"/>
            </w:tcBorders>
            <w:shd w:val="clear" w:color="auto" w:fill="auto"/>
            <w:noWrap/>
            <w:vAlign w:val="bottom"/>
            <w:hideMark/>
          </w:tcPr>
          <w:p w14:paraId="148A35A6" w14:textId="77777777" w:rsidR="004E0A5B" w:rsidRPr="004E0A5B" w:rsidRDefault="004E0A5B" w:rsidP="004E0A5B">
            <w:pPr>
              <w:spacing w:after="0" w:line="240" w:lineRule="auto"/>
              <w:jc w:val="right"/>
              <w:rPr>
                <w:rFonts w:ascii="Calibri" w:eastAsia="Times New Roman" w:hAnsi="Calibri" w:cs="Calibri"/>
                <w:color w:val="000000"/>
                <w:lang w:val="fr-FR" w:eastAsia="fr-FR"/>
              </w:rPr>
            </w:pPr>
            <w:r w:rsidRPr="004E0A5B">
              <w:rPr>
                <w:rFonts w:ascii="Calibri" w:eastAsia="Times New Roman" w:hAnsi="Calibri" w:cs="Calibri"/>
                <w:color w:val="000000"/>
                <w:lang w:val="fr-FR" w:eastAsia="fr-FR"/>
              </w:rPr>
              <w:t>20</w:t>
            </w:r>
          </w:p>
        </w:tc>
        <w:tc>
          <w:tcPr>
            <w:tcW w:w="895" w:type="dxa"/>
            <w:tcBorders>
              <w:top w:val="nil"/>
              <w:left w:val="nil"/>
              <w:bottom w:val="single" w:sz="8" w:space="0" w:color="000000"/>
              <w:right w:val="single" w:sz="4" w:space="0" w:color="000000"/>
            </w:tcBorders>
            <w:shd w:val="clear" w:color="auto" w:fill="auto"/>
            <w:vAlign w:val="center"/>
          </w:tcPr>
          <w:p w14:paraId="430AEE84" w14:textId="38D2FE5B" w:rsidR="004E0A5B" w:rsidRPr="004E0A5B" w:rsidRDefault="004E0A5B" w:rsidP="004E0A5B">
            <w:pPr>
              <w:spacing w:after="0" w:line="240" w:lineRule="auto"/>
              <w:jc w:val="right"/>
              <w:rPr>
                <w:rFonts w:ascii="Calibri" w:eastAsia="Times New Roman" w:hAnsi="Calibri" w:cs="Calibri"/>
                <w:color w:val="000000"/>
                <w:lang w:val="fr-FR" w:eastAsia="fr-FR"/>
              </w:rPr>
            </w:pPr>
          </w:p>
        </w:tc>
        <w:tc>
          <w:tcPr>
            <w:tcW w:w="1500" w:type="dxa"/>
            <w:tcBorders>
              <w:top w:val="nil"/>
              <w:left w:val="nil"/>
              <w:bottom w:val="single" w:sz="8" w:space="0" w:color="000000"/>
              <w:right w:val="single" w:sz="8" w:space="0" w:color="000000"/>
            </w:tcBorders>
            <w:shd w:val="clear" w:color="auto" w:fill="auto"/>
            <w:noWrap/>
            <w:vAlign w:val="bottom"/>
          </w:tcPr>
          <w:p w14:paraId="156D0703" w14:textId="05696EF9" w:rsidR="004E0A5B" w:rsidRPr="004E0A5B" w:rsidRDefault="004E0A5B" w:rsidP="004E0A5B">
            <w:pPr>
              <w:spacing w:after="0" w:line="240" w:lineRule="auto"/>
              <w:jc w:val="right"/>
              <w:rPr>
                <w:rFonts w:ascii="Calibri" w:eastAsia="Times New Roman" w:hAnsi="Calibri" w:cs="Calibri"/>
                <w:color w:val="000000"/>
                <w:lang w:val="fr-FR" w:eastAsia="fr-FR"/>
              </w:rPr>
            </w:pPr>
          </w:p>
        </w:tc>
      </w:tr>
      <w:tr w:rsidR="004E0A5B" w:rsidRPr="004E0A5B" w14:paraId="1D1AF5C7" w14:textId="77777777" w:rsidTr="004E0A5B">
        <w:trPr>
          <w:gridAfter w:val="5"/>
          <w:wAfter w:w="9100" w:type="dxa"/>
          <w:trHeight w:val="300"/>
        </w:trPr>
        <w:tc>
          <w:tcPr>
            <w:tcW w:w="1500" w:type="dxa"/>
            <w:tcBorders>
              <w:top w:val="nil"/>
              <w:left w:val="nil"/>
              <w:bottom w:val="single" w:sz="8" w:space="0" w:color="000000"/>
              <w:right w:val="single" w:sz="8" w:space="0" w:color="000000"/>
            </w:tcBorders>
            <w:shd w:val="clear" w:color="auto" w:fill="auto"/>
            <w:noWrap/>
            <w:vAlign w:val="bottom"/>
            <w:hideMark/>
          </w:tcPr>
          <w:p w14:paraId="39701D25" w14:textId="1174AFDE" w:rsidR="004E0A5B" w:rsidRPr="004E0A5B" w:rsidRDefault="004E0A5B" w:rsidP="004E0A5B">
            <w:pPr>
              <w:spacing w:after="0" w:line="240" w:lineRule="auto"/>
              <w:rPr>
                <w:rFonts w:ascii="Calibri" w:eastAsia="Times New Roman" w:hAnsi="Calibri" w:cs="Calibri"/>
                <w:b/>
                <w:bCs/>
                <w:color w:val="000000"/>
                <w:lang w:val="fr-FR" w:eastAsia="fr-FR"/>
              </w:rPr>
            </w:pPr>
            <w:r w:rsidRPr="004E0A5B">
              <w:rPr>
                <w:rFonts w:ascii="Calibri" w:eastAsia="Times New Roman" w:hAnsi="Calibri" w:cs="Calibri"/>
                <w:b/>
                <w:bCs/>
                <w:color w:val="000000"/>
                <w:lang w:val="fr-FR" w:eastAsia="fr-FR"/>
              </w:rPr>
              <w:t xml:space="preserve">  </w:t>
            </w:r>
          </w:p>
        </w:tc>
      </w:tr>
    </w:tbl>
    <w:p w14:paraId="371C98B0" w14:textId="77777777" w:rsidR="006C5B16" w:rsidRDefault="006C5B16" w:rsidP="00637D7C">
      <w:pPr>
        <w:rPr>
          <w:rFonts w:ascii="Garamond" w:hAnsi="Garamond"/>
          <w:b/>
          <w:sz w:val="30"/>
          <w:szCs w:val="30"/>
          <w:lang w:val="fr-FR"/>
        </w:rPr>
      </w:pPr>
    </w:p>
    <w:p w14:paraId="1332C07D" w14:textId="77777777" w:rsidR="006C5B16" w:rsidRPr="00727B14" w:rsidRDefault="006C5B16" w:rsidP="00637D7C">
      <w:pPr>
        <w:rPr>
          <w:rFonts w:ascii="Garamond" w:hAnsi="Garamond"/>
          <w:b/>
          <w:sz w:val="30"/>
          <w:szCs w:val="30"/>
          <w:lang w:val="fr-FR"/>
        </w:rPr>
      </w:pPr>
    </w:p>
    <w:p w14:paraId="19D9A313" w14:textId="27DD0365" w:rsidR="00D754FC" w:rsidRPr="00637D7C" w:rsidRDefault="00D754FC" w:rsidP="00637D7C">
      <w:pPr>
        <w:tabs>
          <w:tab w:val="left" w:pos="3970"/>
        </w:tabs>
        <w:rPr>
          <w:rFonts w:ascii="Times New Roman" w:eastAsia="Times New Roman" w:hAnsi="Times New Roman" w:cs="Times New Roman"/>
          <w:sz w:val="24"/>
          <w:szCs w:val="24"/>
          <w:lang w:val="fr-FR"/>
        </w:rPr>
        <w:sectPr w:rsidR="00D754FC" w:rsidRPr="00637D7C" w:rsidSect="00100B12">
          <w:pgSz w:w="16838" w:h="11909" w:orient="landscape"/>
          <w:pgMar w:top="550" w:right="960" w:bottom="559" w:left="259" w:header="720" w:footer="720" w:gutter="0"/>
          <w:cols w:space="720"/>
          <w:docGrid w:linePitch="299"/>
        </w:sectPr>
      </w:pPr>
    </w:p>
    <w:p w14:paraId="3DA5096A" w14:textId="777865AA" w:rsidR="00D41EFD" w:rsidRDefault="00D41EFD" w:rsidP="00467EA3">
      <w:pPr>
        <w:rPr>
          <w:rFonts w:ascii="Garamond" w:hAnsi="Garamond"/>
          <w:sz w:val="26"/>
          <w:szCs w:val="26"/>
          <w:lang w:val="fr-FR"/>
        </w:rPr>
      </w:pPr>
    </w:p>
    <w:sectPr w:rsidR="00D41EFD" w:rsidSect="00D41EF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E7FA" w14:textId="77777777" w:rsidR="001F4391" w:rsidRDefault="001F4391" w:rsidP="001D425F">
      <w:pPr>
        <w:spacing w:after="0" w:line="240" w:lineRule="auto"/>
      </w:pPr>
      <w:r>
        <w:separator/>
      </w:r>
    </w:p>
  </w:endnote>
  <w:endnote w:type="continuationSeparator" w:id="0">
    <w:p w14:paraId="6A4D51BC" w14:textId="77777777" w:rsidR="001F4391" w:rsidRDefault="001F4391" w:rsidP="001D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B235" w14:textId="77777777" w:rsidR="00D41EFD" w:rsidRPr="0042027F" w:rsidRDefault="00D41EFD" w:rsidP="00D41EFD">
    <w:pPr>
      <w:pStyle w:val="Pieddepage"/>
      <w:jc w:val="right"/>
      <w:rPr>
        <w:i/>
        <w:color w:val="1F4E79" w:themeColor="accent1" w:themeShade="8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9E48" w14:textId="77777777" w:rsidR="001F4391" w:rsidRDefault="001F4391" w:rsidP="001D425F">
      <w:pPr>
        <w:spacing w:after="0" w:line="240" w:lineRule="auto"/>
      </w:pPr>
      <w:r>
        <w:separator/>
      </w:r>
    </w:p>
  </w:footnote>
  <w:footnote w:type="continuationSeparator" w:id="0">
    <w:p w14:paraId="4CA9A031" w14:textId="77777777" w:rsidR="001F4391" w:rsidRDefault="001F4391" w:rsidP="001D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22B" w14:textId="71A73E21" w:rsidR="00D41EFD" w:rsidRDefault="00D41EFD">
    <w:pPr>
      <w:pStyle w:val="En-tte"/>
    </w:pPr>
    <w:r>
      <w:rPr>
        <w:noProof/>
        <w:lang w:val="fr-FR" w:eastAsia="fr-FR"/>
      </w:rPr>
      <w:drawing>
        <wp:inline distT="0" distB="0" distL="0" distR="0" wp14:anchorId="38076F33" wp14:editId="36135FEE">
          <wp:extent cx="2041335" cy="520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51118" cy="523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77"/>
    <w:multiLevelType w:val="hybridMultilevel"/>
    <w:tmpl w:val="98101A26"/>
    <w:lvl w:ilvl="0" w:tplc="D1C40CAE">
      <w:numFmt w:val="bullet"/>
      <w:lvlText w:val="-"/>
      <w:lvlJc w:val="left"/>
      <w:pPr>
        <w:ind w:left="1320" w:hanging="360"/>
      </w:pPr>
      <w:rPr>
        <w:rFonts w:ascii="Century Gothic" w:eastAsia="Times New Roman" w:hAnsi="Century Gothic"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 w15:restartNumberingAfterBreak="0">
    <w:nsid w:val="05EE2D96"/>
    <w:multiLevelType w:val="hybridMultilevel"/>
    <w:tmpl w:val="53647BF2"/>
    <w:lvl w:ilvl="0" w:tplc="3728612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1512DA"/>
    <w:multiLevelType w:val="hybridMultilevel"/>
    <w:tmpl w:val="DA0473AC"/>
    <w:lvl w:ilvl="0" w:tplc="0BAE66A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1293E"/>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EA1A78"/>
    <w:multiLevelType w:val="multilevel"/>
    <w:tmpl w:val="3064DF96"/>
    <w:lvl w:ilvl="0">
      <w:numFmt w:val="lowerLetter"/>
      <w:lvlText w:val="%1)"/>
      <w:lvlJc w:val="left"/>
      <w:pPr>
        <w:tabs>
          <w:tab w:val="left" w:pos="648"/>
        </w:tabs>
      </w:pPr>
      <w:rPr>
        <w:rFonts w:ascii="Arial" w:eastAsia="Arial" w:hAnsi="Aria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F5B3B"/>
    <w:multiLevelType w:val="hybridMultilevel"/>
    <w:tmpl w:val="A71A1A76"/>
    <w:lvl w:ilvl="0" w:tplc="040C000D">
      <w:start w:val="1"/>
      <w:numFmt w:val="bullet"/>
      <w:lvlText w:val=""/>
      <w:lvlJc w:val="left"/>
      <w:pPr>
        <w:ind w:left="864" w:hanging="360"/>
      </w:pPr>
      <w:rPr>
        <w:rFonts w:ascii="Wingdings" w:hAnsi="Wingdings" w:hint="default"/>
      </w:rPr>
    </w:lvl>
    <w:lvl w:ilvl="1" w:tplc="20000001">
      <w:start w:val="1"/>
      <w:numFmt w:val="bullet"/>
      <w:lvlText w:val=""/>
      <w:lvlJc w:val="left"/>
      <w:pPr>
        <w:ind w:left="1584" w:hanging="360"/>
      </w:pPr>
      <w:rPr>
        <w:rFonts w:ascii="Symbol" w:hAnsi="Symbol"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0E3A6E1B"/>
    <w:multiLevelType w:val="multilevel"/>
    <w:tmpl w:val="AA8E76FC"/>
    <w:lvl w:ilvl="0">
      <w:numFmt w:val="bullet"/>
      <w:lvlText w:val="·"/>
      <w:lvlJc w:val="left"/>
      <w:pPr>
        <w:tabs>
          <w:tab w:val="left" w:pos="360"/>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87EAA"/>
    <w:multiLevelType w:val="hybridMultilevel"/>
    <w:tmpl w:val="D046883A"/>
    <w:lvl w:ilvl="0" w:tplc="FC060E1E">
      <w:start w:val="3"/>
      <w:numFmt w:val="bullet"/>
      <w:lvlText w:val="-"/>
      <w:lvlJc w:val="left"/>
      <w:pPr>
        <w:ind w:left="360" w:hanging="360"/>
      </w:pPr>
      <w:rPr>
        <w:rFonts w:ascii="Arial Narrow" w:eastAsia="Calibri"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5D0DEF"/>
    <w:multiLevelType w:val="hybridMultilevel"/>
    <w:tmpl w:val="89E48CF8"/>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C4179B"/>
    <w:multiLevelType w:val="hybridMultilevel"/>
    <w:tmpl w:val="83C0DE84"/>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75E2AAE"/>
    <w:multiLevelType w:val="hybridMultilevel"/>
    <w:tmpl w:val="4D2E3AA0"/>
    <w:lvl w:ilvl="0" w:tplc="83C25236">
      <w:start w:val="17"/>
      <w:numFmt w:val="bullet"/>
      <w:lvlText w:val="-"/>
      <w:lvlJc w:val="left"/>
      <w:pPr>
        <w:tabs>
          <w:tab w:val="num" w:pos="2190"/>
        </w:tabs>
        <w:ind w:left="2190" w:hanging="360"/>
      </w:pPr>
      <w:rPr>
        <w:rFonts w:ascii="Times New Roman" w:eastAsia="Times New Roman" w:hAnsi="Times New Roman" w:cs="Times New Roman" w:hint="default"/>
      </w:rPr>
    </w:lvl>
    <w:lvl w:ilvl="1" w:tplc="040C0003" w:tentative="1">
      <w:start w:val="1"/>
      <w:numFmt w:val="bullet"/>
      <w:lvlText w:val="o"/>
      <w:lvlJc w:val="left"/>
      <w:pPr>
        <w:tabs>
          <w:tab w:val="num" w:pos="2910"/>
        </w:tabs>
        <w:ind w:left="2910" w:hanging="360"/>
      </w:pPr>
      <w:rPr>
        <w:rFonts w:ascii="Courier New" w:hAnsi="Courier New" w:hint="default"/>
      </w:rPr>
    </w:lvl>
    <w:lvl w:ilvl="2" w:tplc="040C0005" w:tentative="1">
      <w:start w:val="1"/>
      <w:numFmt w:val="bullet"/>
      <w:lvlText w:val=""/>
      <w:lvlJc w:val="left"/>
      <w:pPr>
        <w:tabs>
          <w:tab w:val="num" w:pos="3630"/>
        </w:tabs>
        <w:ind w:left="3630" w:hanging="360"/>
      </w:pPr>
      <w:rPr>
        <w:rFonts w:ascii="Wingdings" w:hAnsi="Wingdings" w:hint="default"/>
      </w:rPr>
    </w:lvl>
    <w:lvl w:ilvl="3" w:tplc="040C0001" w:tentative="1">
      <w:start w:val="1"/>
      <w:numFmt w:val="bullet"/>
      <w:lvlText w:val=""/>
      <w:lvlJc w:val="left"/>
      <w:pPr>
        <w:tabs>
          <w:tab w:val="num" w:pos="4350"/>
        </w:tabs>
        <w:ind w:left="4350" w:hanging="360"/>
      </w:pPr>
      <w:rPr>
        <w:rFonts w:ascii="Symbol" w:hAnsi="Symbol" w:hint="default"/>
      </w:rPr>
    </w:lvl>
    <w:lvl w:ilvl="4" w:tplc="040C0003" w:tentative="1">
      <w:start w:val="1"/>
      <w:numFmt w:val="bullet"/>
      <w:lvlText w:val="o"/>
      <w:lvlJc w:val="left"/>
      <w:pPr>
        <w:tabs>
          <w:tab w:val="num" w:pos="5070"/>
        </w:tabs>
        <w:ind w:left="5070" w:hanging="360"/>
      </w:pPr>
      <w:rPr>
        <w:rFonts w:ascii="Courier New" w:hAnsi="Courier New" w:hint="default"/>
      </w:rPr>
    </w:lvl>
    <w:lvl w:ilvl="5" w:tplc="040C0005" w:tentative="1">
      <w:start w:val="1"/>
      <w:numFmt w:val="bullet"/>
      <w:lvlText w:val=""/>
      <w:lvlJc w:val="left"/>
      <w:pPr>
        <w:tabs>
          <w:tab w:val="num" w:pos="5790"/>
        </w:tabs>
        <w:ind w:left="5790" w:hanging="360"/>
      </w:pPr>
      <w:rPr>
        <w:rFonts w:ascii="Wingdings" w:hAnsi="Wingdings" w:hint="default"/>
      </w:rPr>
    </w:lvl>
    <w:lvl w:ilvl="6" w:tplc="040C0001" w:tentative="1">
      <w:start w:val="1"/>
      <w:numFmt w:val="bullet"/>
      <w:lvlText w:val=""/>
      <w:lvlJc w:val="left"/>
      <w:pPr>
        <w:tabs>
          <w:tab w:val="num" w:pos="6510"/>
        </w:tabs>
        <w:ind w:left="6510" w:hanging="360"/>
      </w:pPr>
      <w:rPr>
        <w:rFonts w:ascii="Symbol" w:hAnsi="Symbol" w:hint="default"/>
      </w:rPr>
    </w:lvl>
    <w:lvl w:ilvl="7" w:tplc="040C0003" w:tentative="1">
      <w:start w:val="1"/>
      <w:numFmt w:val="bullet"/>
      <w:lvlText w:val="o"/>
      <w:lvlJc w:val="left"/>
      <w:pPr>
        <w:tabs>
          <w:tab w:val="num" w:pos="7230"/>
        </w:tabs>
        <w:ind w:left="7230" w:hanging="360"/>
      </w:pPr>
      <w:rPr>
        <w:rFonts w:ascii="Courier New" w:hAnsi="Courier New" w:hint="default"/>
      </w:rPr>
    </w:lvl>
    <w:lvl w:ilvl="8" w:tplc="040C0005" w:tentative="1">
      <w:start w:val="1"/>
      <w:numFmt w:val="bullet"/>
      <w:lvlText w:val=""/>
      <w:lvlJc w:val="left"/>
      <w:pPr>
        <w:tabs>
          <w:tab w:val="num" w:pos="7950"/>
        </w:tabs>
        <w:ind w:left="7950" w:hanging="360"/>
      </w:pPr>
      <w:rPr>
        <w:rFonts w:ascii="Wingdings" w:hAnsi="Wingdings" w:hint="default"/>
      </w:rPr>
    </w:lvl>
  </w:abstractNum>
  <w:abstractNum w:abstractNumId="11" w15:restartNumberingAfterBreak="0">
    <w:nsid w:val="1A862FCD"/>
    <w:multiLevelType w:val="hybridMultilevel"/>
    <w:tmpl w:val="A312644E"/>
    <w:lvl w:ilvl="0" w:tplc="71ECFC10">
      <w:start w:val="7"/>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EF0739"/>
    <w:multiLevelType w:val="hybridMultilevel"/>
    <w:tmpl w:val="A3F43778"/>
    <w:lvl w:ilvl="0" w:tplc="433845DE">
      <w:start w:val="1"/>
      <w:numFmt w:val="upperRoman"/>
      <w:lvlText w:val="%1-"/>
      <w:lvlJc w:val="left"/>
      <w:pPr>
        <w:ind w:left="1440" w:hanging="1080"/>
      </w:pPr>
      <w:rPr>
        <w:rFonts w:hint="default"/>
      </w:rPr>
    </w:lvl>
    <w:lvl w:ilvl="1" w:tplc="040C0019">
      <w:start w:val="1"/>
      <w:numFmt w:val="lowerLetter"/>
      <w:lvlText w:val="%2."/>
      <w:lvlJc w:val="left"/>
      <w:pPr>
        <w:ind w:left="1440" w:hanging="360"/>
      </w:pPr>
    </w:lvl>
    <w:lvl w:ilvl="2" w:tplc="70AE4610">
      <w:start w:val="2"/>
      <w:numFmt w:val="lowerLetter"/>
      <w:lvlText w:val="%3-"/>
      <w:lvlJc w:val="left"/>
      <w:pPr>
        <w:ind w:left="2340" w:hanging="360"/>
      </w:pPr>
      <w:rPr>
        <w:rFonts w:hint="default"/>
      </w:rPr>
    </w:lvl>
    <w:lvl w:ilvl="3" w:tplc="8506DD60">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D1234D"/>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170C6C"/>
    <w:multiLevelType w:val="multilevel"/>
    <w:tmpl w:val="645EF110"/>
    <w:lvl w:ilvl="0">
      <w:numFmt w:val="bullet"/>
      <w:lvlText w:val="·"/>
      <w:lvlJc w:val="left"/>
      <w:pPr>
        <w:tabs>
          <w:tab w:val="left" w:pos="1008"/>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F37D3"/>
    <w:multiLevelType w:val="hybridMultilevel"/>
    <w:tmpl w:val="A6B87EA2"/>
    <w:lvl w:ilvl="0" w:tplc="C30E8A86">
      <w:start w:val="7"/>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15:restartNumberingAfterBreak="0">
    <w:nsid w:val="20A91FE5"/>
    <w:multiLevelType w:val="hybridMultilevel"/>
    <w:tmpl w:val="8A0A3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15367B"/>
    <w:multiLevelType w:val="multilevel"/>
    <w:tmpl w:val="8334D49E"/>
    <w:lvl w:ilvl="0">
      <w:start w:val="3"/>
      <w:numFmt w:val="decimal"/>
      <w:lvlText w:val="%1."/>
      <w:lvlJc w:val="left"/>
      <w:pPr>
        <w:tabs>
          <w:tab w:val="left" w:pos="360"/>
        </w:tabs>
      </w:pPr>
      <w:rPr>
        <w:rFonts w:ascii="Times New Roman" w:eastAsia="Times New Roman" w:hAnsi="Times New Roman"/>
        <w:b/>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7735E6"/>
    <w:multiLevelType w:val="hybridMultilevel"/>
    <w:tmpl w:val="C20CF74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587708"/>
    <w:multiLevelType w:val="hybridMultilevel"/>
    <w:tmpl w:val="269A2D04"/>
    <w:lvl w:ilvl="0" w:tplc="96BE8C6A">
      <w:start w:val="5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CC4DE0"/>
    <w:multiLevelType w:val="hybridMultilevel"/>
    <w:tmpl w:val="AB8235E0"/>
    <w:lvl w:ilvl="0" w:tplc="D1C40CAE">
      <w:numFmt w:val="bullet"/>
      <w:lvlText w:val="-"/>
      <w:lvlJc w:val="left"/>
      <w:pPr>
        <w:ind w:left="900" w:hanging="360"/>
      </w:pPr>
      <w:rPr>
        <w:rFonts w:ascii="Century Gothic" w:eastAsia="Times New Roman" w:hAnsi="Century Gothic"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1" w15:restartNumberingAfterBreak="0">
    <w:nsid w:val="2507297E"/>
    <w:multiLevelType w:val="hybridMultilevel"/>
    <w:tmpl w:val="3CD897A0"/>
    <w:lvl w:ilvl="0" w:tplc="FFFFFFFF">
      <w:start w:val="1"/>
      <w:numFmt w:val="upperRoman"/>
      <w:lvlText w:val="%1-"/>
      <w:lvlJc w:val="left"/>
      <w:pPr>
        <w:ind w:left="1080" w:hanging="720"/>
      </w:pPr>
      <w:rPr>
        <w:rFonts w:asciiTheme="minorHAnsi" w:hAnsiTheme="minorHAnsi" w:cstheme="minorHAnsi" w:hint="default"/>
        <w:b/>
        <w:bCs/>
        <w:i/>
        <w:iCs/>
        <w:sz w:val="36"/>
        <w:szCs w:val="3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6E1B0F"/>
    <w:multiLevelType w:val="hybridMultilevel"/>
    <w:tmpl w:val="376A3210"/>
    <w:lvl w:ilvl="0" w:tplc="3A9CD738">
      <w:start w:val="1"/>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15:restartNumberingAfterBreak="0">
    <w:nsid w:val="26BD52EB"/>
    <w:multiLevelType w:val="hybridMultilevel"/>
    <w:tmpl w:val="8D7C657C"/>
    <w:lvl w:ilvl="0" w:tplc="E6B2D3C0">
      <w:start w:val="1"/>
      <w:numFmt w:val="upperLetter"/>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81450F3"/>
    <w:multiLevelType w:val="hybridMultilevel"/>
    <w:tmpl w:val="E68878A8"/>
    <w:lvl w:ilvl="0" w:tplc="BED47396">
      <w:start w:val="1"/>
      <w:numFmt w:val="upp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5" w15:restartNumberingAfterBreak="0">
    <w:nsid w:val="28630F14"/>
    <w:multiLevelType w:val="hybridMultilevel"/>
    <w:tmpl w:val="E6DAF252"/>
    <w:lvl w:ilvl="0" w:tplc="433845DE">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CCC3A31"/>
    <w:multiLevelType w:val="hybridMultilevel"/>
    <w:tmpl w:val="C1AC7A28"/>
    <w:lvl w:ilvl="0" w:tplc="5386D388">
      <w:start w:val="1"/>
      <w:numFmt w:val="upperLetter"/>
      <w:lvlText w:val="%1-"/>
      <w:lvlJc w:val="left"/>
      <w:pPr>
        <w:ind w:left="720" w:hanging="360"/>
      </w:pPr>
      <w:rPr>
        <w:rFonts w:eastAsiaTheme="minorHAnsi" w:cs="Times New Roman"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7" w15:restartNumberingAfterBreak="0">
    <w:nsid w:val="2E287E48"/>
    <w:multiLevelType w:val="hybridMultilevel"/>
    <w:tmpl w:val="A9FA81D8"/>
    <w:lvl w:ilvl="0" w:tplc="D1C40CAE">
      <w:numFmt w:val="bullet"/>
      <w:lvlText w:val="-"/>
      <w:lvlJc w:val="left"/>
      <w:pPr>
        <w:ind w:left="1320" w:hanging="360"/>
      </w:pPr>
      <w:rPr>
        <w:rFonts w:ascii="Century Gothic" w:eastAsia="Times New Roman" w:hAnsi="Century Gothic"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8" w15:restartNumberingAfterBreak="0">
    <w:nsid w:val="30783309"/>
    <w:multiLevelType w:val="multilevel"/>
    <w:tmpl w:val="5FB2A246"/>
    <w:lvl w:ilvl="0">
      <w:numFmt w:val="bullet"/>
      <w:lvlText w:val="·"/>
      <w:lvlJc w:val="left"/>
      <w:pPr>
        <w:tabs>
          <w:tab w:val="left" w:pos="360"/>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127A9B"/>
    <w:multiLevelType w:val="hybridMultilevel"/>
    <w:tmpl w:val="30C6857C"/>
    <w:lvl w:ilvl="0" w:tplc="441AEB8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36F51C35"/>
    <w:multiLevelType w:val="hybridMultilevel"/>
    <w:tmpl w:val="BB44C98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8D208CD"/>
    <w:multiLevelType w:val="hybridMultilevel"/>
    <w:tmpl w:val="61A437E8"/>
    <w:lvl w:ilvl="0" w:tplc="9CF277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ADB2538"/>
    <w:multiLevelType w:val="multilevel"/>
    <w:tmpl w:val="AC4ED32A"/>
    <w:lvl w:ilvl="0">
      <w:start w:val="1"/>
      <w:numFmt w:val="lowerLetter"/>
      <w:lvlText w:val="%1)"/>
      <w:lvlJc w:val="left"/>
      <w:pPr>
        <w:tabs>
          <w:tab w:val="left" w:pos="576"/>
        </w:tabs>
      </w:pPr>
      <w:rPr>
        <w:rFonts w:ascii="Times New Roman" w:eastAsia="Arial" w:hAnsi="Times New Roman" w:cs="Times New Roman" w:hint="default"/>
        <w:color w:val="000000"/>
        <w:spacing w:val="0"/>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5132DA"/>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1565439"/>
    <w:multiLevelType w:val="hybridMultilevel"/>
    <w:tmpl w:val="C9C2A572"/>
    <w:lvl w:ilvl="0" w:tplc="08BEC144">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3765901"/>
    <w:multiLevelType w:val="hybridMultilevel"/>
    <w:tmpl w:val="1E96C27A"/>
    <w:lvl w:ilvl="0" w:tplc="2000000B">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6" w15:restartNumberingAfterBreak="0">
    <w:nsid w:val="44F64DE1"/>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74E321E"/>
    <w:multiLevelType w:val="multilevel"/>
    <w:tmpl w:val="B972EC7C"/>
    <w:lvl w:ilvl="0">
      <w:start w:val="8"/>
      <w:numFmt w:val="decimal"/>
      <w:lvlText w:val="%1."/>
      <w:lvlJc w:val="left"/>
      <w:pPr>
        <w:tabs>
          <w:tab w:val="left" w:pos="288"/>
        </w:tabs>
      </w:pPr>
      <w:rPr>
        <w:rFonts w:ascii="Times New Roman" w:eastAsia="Times New Roman" w:hAnsi="Times New Roman"/>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640114"/>
    <w:multiLevelType w:val="hybridMultilevel"/>
    <w:tmpl w:val="FB42946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484C5209"/>
    <w:multiLevelType w:val="hybridMultilevel"/>
    <w:tmpl w:val="BADE771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49737761"/>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D310375"/>
    <w:multiLevelType w:val="hybridMultilevel"/>
    <w:tmpl w:val="FF8890C4"/>
    <w:lvl w:ilvl="0" w:tplc="4C7EFCEC">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D7C4A4D"/>
    <w:multiLevelType w:val="hybridMultilevel"/>
    <w:tmpl w:val="42BED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0C55A74"/>
    <w:multiLevelType w:val="hybridMultilevel"/>
    <w:tmpl w:val="C2F0F2F6"/>
    <w:lvl w:ilvl="0" w:tplc="7C7AEA86">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4" w15:restartNumberingAfterBreak="0">
    <w:nsid w:val="50CB51C5"/>
    <w:multiLevelType w:val="hybridMultilevel"/>
    <w:tmpl w:val="2DDE240E"/>
    <w:lvl w:ilvl="0" w:tplc="4482A752">
      <w:start w:val="1"/>
      <w:numFmt w:val="upperRoman"/>
      <w:lvlText w:val="%1-"/>
      <w:lvlJc w:val="left"/>
      <w:pPr>
        <w:ind w:left="1080" w:hanging="720"/>
      </w:pPr>
      <w:rPr>
        <w:rFonts w:asciiTheme="minorHAnsi" w:hAnsiTheme="minorHAnsi" w:cstheme="minorHAnsi" w:hint="default"/>
        <w:b/>
        <w:bCs/>
        <w:i/>
        <w:iCs/>
        <w:sz w:val="36"/>
        <w:szCs w:val="36"/>
      </w:rPr>
    </w:lvl>
    <w:lvl w:ilvl="1" w:tplc="20000019">
      <w:start w:val="1"/>
      <w:numFmt w:val="lowerLetter"/>
      <w:lvlText w:val="%2."/>
      <w:lvlJc w:val="left"/>
      <w:pPr>
        <w:ind w:left="1440" w:hanging="360"/>
      </w:pPr>
    </w:lvl>
    <w:lvl w:ilvl="2" w:tplc="B27E0102">
      <w:start w:val="5"/>
      <w:numFmt w:val="upperRoman"/>
      <w:lvlText w:val="%3."/>
      <w:lvlJc w:val="left"/>
      <w:pPr>
        <w:ind w:left="2700" w:hanging="72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68332F1"/>
    <w:multiLevelType w:val="hybridMultilevel"/>
    <w:tmpl w:val="7904011C"/>
    <w:lvl w:ilvl="0" w:tplc="D2D86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F36ED"/>
    <w:multiLevelType w:val="hybridMultilevel"/>
    <w:tmpl w:val="2042E6B4"/>
    <w:lvl w:ilvl="0" w:tplc="39840DDC">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7" w15:restartNumberingAfterBreak="0">
    <w:nsid w:val="59CF2BAE"/>
    <w:multiLevelType w:val="hybridMultilevel"/>
    <w:tmpl w:val="F55C777A"/>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B7D0A79"/>
    <w:multiLevelType w:val="hybridMultilevel"/>
    <w:tmpl w:val="FBB4C1CC"/>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9" w15:restartNumberingAfterBreak="0">
    <w:nsid w:val="5E081440"/>
    <w:multiLevelType w:val="hybridMultilevel"/>
    <w:tmpl w:val="DD30251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E1752C1"/>
    <w:multiLevelType w:val="hybridMultilevel"/>
    <w:tmpl w:val="DDB0685C"/>
    <w:lvl w:ilvl="0" w:tplc="3A24F572">
      <w:start w:val="1"/>
      <w:numFmt w:val="none"/>
      <w:lvlText w:val=""/>
      <w:lvlJc w:val="left"/>
      <w:pPr>
        <w:ind w:left="1584" w:hanging="360"/>
      </w:pPr>
      <w:rPr>
        <w:rFonts w:ascii="Symbol" w:hAnsi="Symbol"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51" w15:restartNumberingAfterBreak="0">
    <w:nsid w:val="69047FA7"/>
    <w:multiLevelType w:val="hybridMultilevel"/>
    <w:tmpl w:val="EFB0DB86"/>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9301396"/>
    <w:multiLevelType w:val="hybridMultilevel"/>
    <w:tmpl w:val="0E7854A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69593742"/>
    <w:multiLevelType w:val="hybridMultilevel"/>
    <w:tmpl w:val="917A7EEA"/>
    <w:lvl w:ilvl="0" w:tplc="B70A7C0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A712F4B"/>
    <w:multiLevelType w:val="hybridMultilevel"/>
    <w:tmpl w:val="2C041464"/>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5" w15:restartNumberingAfterBreak="0">
    <w:nsid w:val="6E580475"/>
    <w:multiLevelType w:val="multilevel"/>
    <w:tmpl w:val="7A00E5B0"/>
    <w:lvl w:ilvl="0">
      <w:numFmt w:val="bullet"/>
      <w:lvlText w:val="·"/>
      <w:lvlJc w:val="left"/>
      <w:pPr>
        <w:tabs>
          <w:tab w:val="left" w:pos="288"/>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4F30E3"/>
    <w:multiLevelType w:val="multilevel"/>
    <w:tmpl w:val="4ACABB2A"/>
    <w:lvl w:ilvl="0">
      <w:start w:val="13"/>
      <w:numFmt w:val="decimal"/>
      <w:lvlText w:val="%1."/>
      <w:lvlJc w:val="left"/>
      <w:pPr>
        <w:tabs>
          <w:tab w:val="left" w:pos="927"/>
        </w:tabs>
      </w:pPr>
      <w:rPr>
        <w:rFonts w:ascii="Times New Roman" w:eastAsia="Times New Roman" w:hAnsi="Times New Roman"/>
        <w:b/>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036F98"/>
    <w:multiLevelType w:val="hybridMultilevel"/>
    <w:tmpl w:val="D16CC386"/>
    <w:lvl w:ilvl="0" w:tplc="D1C40CAE">
      <w:numFmt w:val="bullet"/>
      <w:lvlText w:val="-"/>
      <w:lvlJc w:val="left"/>
      <w:pPr>
        <w:ind w:left="1260" w:hanging="360"/>
      </w:pPr>
      <w:rPr>
        <w:rFonts w:ascii="Century Gothic" w:eastAsia="Times New Roman" w:hAnsi="Century Gothic"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8" w15:restartNumberingAfterBreak="0">
    <w:nsid w:val="7B293326"/>
    <w:multiLevelType w:val="hybridMultilevel"/>
    <w:tmpl w:val="BB44C98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A34B4D"/>
    <w:multiLevelType w:val="hybridMultilevel"/>
    <w:tmpl w:val="FB962EB0"/>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EC64FD2"/>
    <w:multiLevelType w:val="hybridMultilevel"/>
    <w:tmpl w:val="D7405FA4"/>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F2A35B4"/>
    <w:multiLevelType w:val="hybridMultilevel"/>
    <w:tmpl w:val="EF1209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8019746">
    <w:abstractNumId w:val="53"/>
  </w:num>
  <w:num w:numId="2" w16cid:durableId="1963463164">
    <w:abstractNumId w:val="12"/>
  </w:num>
  <w:num w:numId="3" w16cid:durableId="2031494171">
    <w:abstractNumId w:val="10"/>
  </w:num>
  <w:num w:numId="4" w16cid:durableId="338318646">
    <w:abstractNumId w:val="33"/>
  </w:num>
  <w:num w:numId="5" w16cid:durableId="1366294567">
    <w:abstractNumId w:val="31"/>
  </w:num>
  <w:num w:numId="6" w16cid:durableId="867910448">
    <w:abstractNumId w:val="45"/>
  </w:num>
  <w:num w:numId="7" w16cid:durableId="243341622">
    <w:abstractNumId w:val="36"/>
  </w:num>
  <w:num w:numId="8" w16cid:durableId="359667588">
    <w:abstractNumId w:val="2"/>
  </w:num>
  <w:num w:numId="9" w16cid:durableId="937326809">
    <w:abstractNumId w:val="46"/>
  </w:num>
  <w:num w:numId="10" w16cid:durableId="1763598449">
    <w:abstractNumId w:val="23"/>
  </w:num>
  <w:num w:numId="11" w16cid:durableId="1763836112">
    <w:abstractNumId w:val="20"/>
  </w:num>
  <w:num w:numId="12" w16cid:durableId="1440683548">
    <w:abstractNumId w:val="27"/>
  </w:num>
  <w:num w:numId="13" w16cid:durableId="851727157">
    <w:abstractNumId w:val="0"/>
  </w:num>
  <w:num w:numId="14" w16cid:durableId="639072479">
    <w:abstractNumId w:val="57"/>
  </w:num>
  <w:num w:numId="15" w16cid:durableId="1174491820">
    <w:abstractNumId w:val="26"/>
  </w:num>
  <w:num w:numId="16" w16cid:durableId="86195032">
    <w:abstractNumId w:val="43"/>
  </w:num>
  <w:num w:numId="17" w16cid:durableId="822359565">
    <w:abstractNumId w:val="24"/>
  </w:num>
  <w:num w:numId="18" w16cid:durableId="853610879">
    <w:abstractNumId w:val="6"/>
  </w:num>
  <w:num w:numId="19" w16cid:durableId="509179361">
    <w:abstractNumId w:val="17"/>
  </w:num>
  <w:num w:numId="20" w16cid:durableId="1185824011">
    <w:abstractNumId w:val="37"/>
  </w:num>
  <w:num w:numId="21" w16cid:durableId="1593775202">
    <w:abstractNumId w:val="16"/>
  </w:num>
  <w:num w:numId="22" w16cid:durableId="351497046">
    <w:abstractNumId w:val="42"/>
  </w:num>
  <w:num w:numId="23" w16cid:durableId="158346717">
    <w:abstractNumId w:val="61"/>
  </w:num>
  <w:num w:numId="24" w16cid:durableId="1663511875">
    <w:abstractNumId w:val="19"/>
  </w:num>
  <w:num w:numId="25" w16cid:durableId="222450059">
    <w:abstractNumId w:val="9"/>
  </w:num>
  <w:num w:numId="26" w16cid:durableId="135686858">
    <w:abstractNumId w:val="28"/>
  </w:num>
  <w:num w:numId="27" w16cid:durableId="1882982187">
    <w:abstractNumId w:val="5"/>
  </w:num>
  <w:num w:numId="28" w16cid:durableId="852495138">
    <w:abstractNumId w:val="11"/>
  </w:num>
  <w:num w:numId="29" w16cid:durableId="273750037">
    <w:abstractNumId w:val="15"/>
  </w:num>
  <w:num w:numId="30" w16cid:durableId="1081105541">
    <w:abstractNumId w:val="56"/>
  </w:num>
  <w:num w:numId="31" w16cid:durableId="688213305">
    <w:abstractNumId w:val="55"/>
  </w:num>
  <w:num w:numId="32" w16cid:durableId="872572495">
    <w:abstractNumId w:val="14"/>
  </w:num>
  <w:num w:numId="33" w16cid:durableId="1872185215">
    <w:abstractNumId w:val="13"/>
  </w:num>
  <w:num w:numId="34" w16cid:durableId="1258249573">
    <w:abstractNumId w:val="22"/>
  </w:num>
  <w:num w:numId="35" w16cid:durableId="713190560">
    <w:abstractNumId w:val="25"/>
  </w:num>
  <w:num w:numId="36" w16cid:durableId="525870335">
    <w:abstractNumId w:val="32"/>
  </w:num>
  <w:num w:numId="37" w16cid:durableId="424687149">
    <w:abstractNumId w:val="4"/>
  </w:num>
  <w:num w:numId="38" w16cid:durableId="377897728">
    <w:abstractNumId w:val="50"/>
  </w:num>
  <w:num w:numId="39" w16cid:durableId="1226913693">
    <w:abstractNumId w:val="40"/>
  </w:num>
  <w:num w:numId="40" w16cid:durableId="66925214">
    <w:abstractNumId w:val="3"/>
  </w:num>
  <w:num w:numId="41" w16cid:durableId="794714118">
    <w:abstractNumId w:val="7"/>
  </w:num>
  <w:num w:numId="42" w16cid:durableId="1139104138">
    <w:abstractNumId w:val="41"/>
  </w:num>
  <w:num w:numId="43" w16cid:durableId="921719903">
    <w:abstractNumId w:val="1"/>
  </w:num>
  <w:num w:numId="44" w16cid:durableId="1474175536">
    <w:abstractNumId w:val="44"/>
  </w:num>
  <w:num w:numId="45" w16cid:durableId="1236554295">
    <w:abstractNumId w:val="54"/>
  </w:num>
  <w:num w:numId="46" w16cid:durableId="718936412">
    <w:abstractNumId w:val="48"/>
  </w:num>
  <w:num w:numId="47" w16cid:durableId="1017656232">
    <w:abstractNumId w:val="18"/>
  </w:num>
  <w:num w:numId="48" w16cid:durableId="382291737">
    <w:abstractNumId w:val="8"/>
  </w:num>
  <w:num w:numId="49" w16cid:durableId="1180393326">
    <w:abstractNumId w:val="30"/>
  </w:num>
  <w:num w:numId="50" w16cid:durableId="1192762431">
    <w:abstractNumId w:val="58"/>
  </w:num>
  <w:num w:numId="51" w16cid:durableId="749960743">
    <w:abstractNumId w:val="35"/>
  </w:num>
  <w:num w:numId="52" w16cid:durableId="888300529">
    <w:abstractNumId w:val="29"/>
  </w:num>
  <w:num w:numId="53" w16cid:durableId="1173303609">
    <w:abstractNumId w:val="52"/>
  </w:num>
  <w:num w:numId="54" w16cid:durableId="1450467612">
    <w:abstractNumId w:val="60"/>
  </w:num>
  <w:num w:numId="55" w16cid:durableId="627320700">
    <w:abstractNumId w:val="51"/>
  </w:num>
  <w:num w:numId="56" w16cid:durableId="1730030217">
    <w:abstractNumId w:val="59"/>
  </w:num>
  <w:num w:numId="57" w16cid:durableId="440076903">
    <w:abstractNumId w:val="47"/>
  </w:num>
  <w:num w:numId="58" w16cid:durableId="1770853685">
    <w:abstractNumId w:val="21"/>
  </w:num>
  <w:num w:numId="59" w16cid:durableId="368337324">
    <w:abstractNumId w:val="38"/>
  </w:num>
  <w:num w:numId="60" w16cid:durableId="584147848">
    <w:abstractNumId w:val="39"/>
  </w:num>
  <w:num w:numId="61" w16cid:durableId="713850056">
    <w:abstractNumId w:val="49"/>
  </w:num>
  <w:num w:numId="62" w16cid:durableId="1091505377">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C3"/>
    <w:rsid w:val="00000DCD"/>
    <w:rsid w:val="000152A5"/>
    <w:rsid w:val="0002097B"/>
    <w:rsid w:val="00023EE7"/>
    <w:rsid w:val="00032240"/>
    <w:rsid w:val="00037D5C"/>
    <w:rsid w:val="000515A8"/>
    <w:rsid w:val="00060A73"/>
    <w:rsid w:val="00065516"/>
    <w:rsid w:val="00071EB3"/>
    <w:rsid w:val="00072A19"/>
    <w:rsid w:val="00090ED1"/>
    <w:rsid w:val="0009538C"/>
    <w:rsid w:val="000A09FC"/>
    <w:rsid w:val="000A61FF"/>
    <w:rsid w:val="000B03C0"/>
    <w:rsid w:val="000B18D1"/>
    <w:rsid w:val="000B7660"/>
    <w:rsid w:val="000C0D40"/>
    <w:rsid w:val="000D034B"/>
    <w:rsid w:val="000E1B3E"/>
    <w:rsid w:val="00100AFE"/>
    <w:rsid w:val="00100B12"/>
    <w:rsid w:val="00102709"/>
    <w:rsid w:val="00117406"/>
    <w:rsid w:val="00117C9D"/>
    <w:rsid w:val="00122C75"/>
    <w:rsid w:val="00197ABA"/>
    <w:rsid w:val="001A201D"/>
    <w:rsid w:val="001D425F"/>
    <w:rsid w:val="001F4391"/>
    <w:rsid w:val="001F74DC"/>
    <w:rsid w:val="00212E2E"/>
    <w:rsid w:val="00213DA5"/>
    <w:rsid w:val="00216CEA"/>
    <w:rsid w:val="002210B4"/>
    <w:rsid w:val="00223CBB"/>
    <w:rsid w:val="0024740A"/>
    <w:rsid w:val="00262301"/>
    <w:rsid w:val="00277719"/>
    <w:rsid w:val="00291774"/>
    <w:rsid w:val="0029685C"/>
    <w:rsid w:val="002D431E"/>
    <w:rsid w:val="002D4FF2"/>
    <w:rsid w:val="002E5252"/>
    <w:rsid w:val="002E7E76"/>
    <w:rsid w:val="002F5436"/>
    <w:rsid w:val="003154DB"/>
    <w:rsid w:val="00333B22"/>
    <w:rsid w:val="003362D8"/>
    <w:rsid w:val="003400FE"/>
    <w:rsid w:val="00342EE5"/>
    <w:rsid w:val="00356E45"/>
    <w:rsid w:val="00367D14"/>
    <w:rsid w:val="00380B1B"/>
    <w:rsid w:val="00380E82"/>
    <w:rsid w:val="003823CA"/>
    <w:rsid w:val="003842DE"/>
    <w:rsid w:val="00385CD2"/>
    <w:rsid w:val="00395AA7"/>
    <w:rsid w:val="003973E7"/>
    <w:rsid w:val="003A0798"/>
    <w:rsid w:val="003B06E3"/>
    <w:rsid w:val="003D3810"/>
    <w:rsid w:val="003E1523"/>
    <w:rsid w:val="003E28F1"/>
    <w:rsid w:val="003E40D8"/>
    <w:rsid w:val="003F21F2"/>
    <w:rsid w:val="003F5C54"/>
    <w:rsid w:val="003F74C5"/>
    <w:rsid w:val="00403064"/>
    <w:rsid w:val="00417555"/>
    <w:rsid w:val="00417656"/>
    <w:rsid w:val="0042153A"/>
    <w:rsid w:val="0042188F"/>
    <w:rsid w:val="00446756"/>
    <w:rsid w:val="004542C6"/>
    <w:rsid w:val="004664D6"/>
    <w:rsid w:val="0046702B"/>
    <w:rsid w:val="00467EA3"/>
    <w:rsid w:val="00486044"/>
    <w:rsid w:val="0048714B"/>
    <w:rsid w:val="004871A7"/>
    <w:rsid w:val="004A22F3"/>
    <w:rsid w:val="004B5B0C"/>
    <w:rsid w:val="004C52FE"/>
    <w:rsid w:val="004E0A5B"/>
    <w:rsid w:val="004E66DB"/>
    <w:rsid w:val="004F449E"/>
    <w:rsid w:val="00507D3A"/>
    <w:rsid w:val="00513D1B"/>
    <w:rsid w:val="00532ECA"/>
    <w:rsid w:val="005B1B2C"/>
    <w:rsid w:val="005C07D6"/>
    <w:rsid w:val="005E4727"/>
    <w:rsid w:val="005F3C68"/>
    <w:rsid w:val="005F64C0"/>
    <w:rsid w:val="00612042"/>
    <w:rsid w:val="00617657"/>
    <w:rsid w:val="00620580"/>
    <w:rsid w:val="00634F25"/>
    <w:rsid w:val="006365FF"/>
    <w:rsid w:val="00637D7C"/>
    <w:rsid w:val="0064228B"/>
    <w:rsid w:val="00656B8D"/>
    <w:rsid w:val="00670B92"/>
    <w:rsid w:val="00672A58"/>
    <w:rsid w:val="00683610"/>
    <w:rsid w:val="00687922"/>
    <w:rsid w:val="00690FBC"/>
    <w:rsid w:val="00695EED"/>
    <w:rsid w:val="006B63C8"/>
    <w:rsid w:val="006C0E3F"/>
    <w:rsid w:val="006C5B16"/>
    <w:rsid w:val="00700083"/>
    <w:rsid w:val="007052A2"/>
    <w:rsid w:val="00713D54"/>
    <w:rsid w:val="007158A7"/>
    <w:rsid w:val="00726F53"/>
    <w:rsid w:val="00727B14"/>
    <w:rsid w:val="007324D1"/>
    <w:rsid w:val="00751192"/>
    <w:rsid w:val="00757930"/>
    <w:rsid w:val="007604CD"/>
    <w:rsid w:val="00762AF7"/>
    <w:rsid w:val="00783F92"/>
    <w:rsid w:val="007843E1"/>
    <w:rsid w:val="007B1BB9"/>
    <w:rsid w:val="007B201B"/>
    <w:rsid w:val="007B4806"/>
    <w:rsid w:val="007B5C3F"/>
    <w:rsid w:val="007B5FB0"/>
    <w:rsid w:val="007C09EB"/>
    <w:rsid w:val="007C2AAE"/>
    <w:rsid w:val="007C3AAD"/>
    <w:rsid w:val="007C6E49"/>
    <w:rsid w:val="007C77D1"/>
    <w:rsid w:val="008061BC"/>
    <w:rsid w:val="00811686"/>
    <w:rsid w:val="0081270D"/>
    <w:rsid w:val="008132B7"/>
    <w:rsid w:val="00821EEC"/>
    <w:rsid w:val="008248EA"/>
    <w:rsid w:val="008359BA"/>
    <w:rsid w:val="00851AC6"/>
    <w:rsid w:val="0087143F"/>
    <w:rsid w:val="00874BE8"/>
    <w:rsid w:val="00877DDF"/>
    <w:rsid w:val="00883168"/>
    <w:rsid w:val="00883ED7"/>
    <w:rsid w:val="00886474"/>
    <w:rsid w:val="008A789B"/>
    <w:rsid w:val="008D6530"/>
    <w:rsid w:val="008D761C"/>
    <w:rsid w:val="008E33B1"/>
    <w:rsid w:val="008E616C"/>
    <w:rsid w:val="008E6716"/>
    <w:rsid w:val="008E6C3A"/>
    <w:rsid w:val="00902666"/>
    <w:rsid w:val="00905567"/>
    <w:rsid w:val="00906F12"/>
    <w:rsid w:val="00911824"/>
    <w:rsid w:val="0092186C"/>
    <w:rsid w:val="009300D0"/>
    <w:rsid w:val="009313DB"/>
    <w:rsid w:val="00931507"/>
    <w:rsid w:val="009408BB"/>
    <w:rsid w:val="00950017"/>
    <w:rsid w:val="00952C74"/>
    <w:rsid w:val="00966A5F"/>
    <w:rsid w:val="00987EEA"/>
    <w:rsid w:val="009933D1"/>
    <w:rsid w:val="009950A2"/>
    <w:rsid w:val="009B59CF"/>
    <w:rsid w:val="009C7A00"/>
    <w:rsid w:val="009D3FBD"/>
    <w:rsid w:val="009D416E"/>
    <w:rsid w:val="009E5952"/>
    <w:rsid w:val="009F66F4"/>
    <w:rsid w:val="00A004C4"/>
    <w:rsid w:val="00A059C3"/>
    <w:rsid w:val="00A10E35"/>
    <w:rsid w:val="00A11CDC"/>
    <w:rsid w:val="00A52F4B"/>
    <w:rsid w:val="00A73AE4"/>
    <w:rsid w:val="00A769BE"/>
    <w:rsid w:val="00A83281"/>
    <w:rsid w:val="00A9043B"/>
    <w:rsid w:val="00A9176F"/>
    <w:rsid w:val="00AB0861"/>
    <w:rsid w:val="00AB1F53"/>
    <w:rsid w:val="00AB3F80"/>
    <w:rsid w:val="00AB4768"/>
    <w:rsid w:val="00AD276F"/>
    <w:rsid w:val="00AE26D4"/>
    <w:rsid w:val="00AF22F8"/>
    <w:rsid w:val="00AF3B31"/>
    <w:rsid w:val="00AF4396"/>
    <w:rsid w:val="00B12259"/>
    <w:rsid w:val="00B1687E"/>
    <w:rsid w:val="00B22AAF"/>
    <w:rsid w:val="00B23593"/>
    <w:rsid w:val="00B41EE8"/>
    <w:rsid w:val="00B4234D"/>
    <w:rsid w:val="00B4558D"/>
    <w:rsid w:val="00B518AD"/>
    <w:rsid w:val="00B829BA"/>
    <w:rsid w:val="00BB7F0B"/>
    <w:rsid w:val="00BC1710"/>
    <w:rsid w:val="00BD06C1"/>
    <w:rsid w:val="00BF32F4"/>
    <w:rsid w:val="00BF542A"/>
    <w:rsid w:val="00BF7174"/>
    <w:rsid w:val="00C026C4"/>
    <w:rsid w:val="00C13BDF"/>
    <w:rsid w:val="00C214E6"/>
    <w:rsid w:val="00C372B9"/>
    <w:rsid w:val="00C41AEE"/>
    <w:rsid w:val="00C53E7D"/>
    <w:rsid w:val="00C60FF1"/>
    <w:rsid w:val="00C733F9"/>
    <w:rsid w:val="00C76185"/>
    <w:rsid w:val="00C87C5D"/>
    <w:rsid w:val="00CA0032"/>
    <w:rsid w:val="00CE7D06"/>
    <w:rsid w:val="00CF3685"/>
    <w:rsid w:val="00D0509C"/>
    <w:rsid w:val="00D0625E"/>
    <w:rsid w:val="00D13EF2"/>
    <w:rsid w:val="00D2499F"/>
    <w:rsid w:val="00D41EFD"/>
    <w:rsid w:val="00D67BAE"/>
    <w:rsid w:val="00D7020C"/>
    <w:rsid w:val="00D70B87"/>
    <w:rsid w:val="00D726CD"/>
    <w:rsid w:val="00D754FC"/>
    <w:rsid w:val="00D75F00"/>
    <w:rsid w:val="00D76456"/>
    <w:rsid w:val="00D933D4"/>
    <w:rsid w:val="00DA5785"/>
    <w:rsid w:val="00DA5D89"/>
    <w:rsid w:val="00DD53E0"/>
    <w:rsid w:val="00DE3794"/>
    <w:rsid w:val="00DE69FB"/>
    <w:rsid w:val="00E06DF5"/>
    <w:rsid w:val="00E144D2"/>
    <w:rsid w:val="00E469FC"/>
    <w:rsid w:val="00E52B37"/>
    <w:rsid w:val="00E67C3B"/>
    <w:rsid w:val="00E81B73"/>
    <w:rsid w:val="00E85BD9"/>
    <w:rsid w:val="00E954C8"/>
    <w:rsid w:val="00E97FB5"/>
    <w:rsid w:val="00EB1023"/>
    <w:rsid w:val="00ED0FB1"/>
    <w:rsid w:val="00F03512"/>
    <w:rsid w:val="00F12BF0"/>
    <w:rsid w:val="00F139B5"/>
    <w:rsid w:val="00F14A58"/>
    <w:rsid w:val="00F16AE8"/>
    <w:rsid w:val="00F2101F"/>
    <w:rsid w:val="00F36146"/>
    <w:rsid w:val="00F42AFA"/>
    <w:rsid w:val="00F63742"/>
    <w:rsid w:val="00F74ED3"/>
    <w:rsid w:val="00F811FF"/>
    <w:rsid w:val="00F958CF"/>
    <w:rsid w:val="00F9761B"/>
    <w:rsid w:val="00FA6969"/>
    <w:rsid w:val="00FF3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D5EB"/>
  <w15:chartTrackingRefBased/>
  <w15:docId w15:val="{568F10E8-6AA3-4215-A3ED-36C4DFB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E0"/>
    <w:rPr>
      <w:lang w:val="en-US"/>
    </w:rPr>
  </w:style>
  <w:style w:type="paragraph" w:styleId="Titre1">
    <w:name w:val="heading 1"/>
    <w:basedOn w:val="Normal"/>
    <w:next w:val="Normal"/>
    <w:link w:val="Titre1Car"/>
    <w:uiPriority w:val="9"/>
    <w:qFormat/>
    <w:rsid w:val="00122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9C3"/>
    <w:pPr>
      <w:ind w:left="720"/>
      <w:contextualSpacing/>
    </w:pPr>
  </w:style>
  <w:style w:type="paragraph" w:styleId="En-tte">
    <w:name w:val="header"/>
    <w:basedOn w:val="Normal"/>
    <w:link w:val="En-tteCar"/>
    <w:uiPriority w:val="99"/>
    <w:unhideWhenUsed/>
    <w:rsid w:val="00A059C3"/>
    <w:pPr>
      <w:tabs>
        <w:tab w:val="center" w:pos="4513"/>
        <w:tab w:val="right" w:pos="9026"/>
      </w:tabs>
      <w:spacing w:after="0" w:line="240" w:lineRule="auto"/>
    </w:pPr>
  </w:style>
  <w:style w:type="character" w:customStyle="1" w:styleId="En-tteCar">
    <w:name w:val="En-tête Car"/>
    <w:basedOn w:val="Policepardfaut"/>
    <w:link w:val="En-tte"/>
    <w:uiPriority w:val="99"/>
    <w:rsid w:val="00A059C3"/>
    <w:rPr>
      <w:lang w:val="en-US"/>
    </w:rPr>
  </w:style>
  <w:style w:type="paragraph" w:styleId="Pieddepage">
    <w:name w:val="footer"/>
    <w:basedOn w:val="Normal"/>
    <w:link w:val="PieddepageCar"/>
    <w:uiPriority w:val="99"/>
    <w:unhideWhenUsed/>
    <w:rsid w:val="00A059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059C3"/>
    <w:rPr>
      <w:lang w:val="en-US"/>
    </w:rPr>
  </w:style>
  <w:style w:type="table" w:styleId="Grilledutableau">
    <w:name w:val="Table Grid"/>
    <w:basedOn w:val="TableauNormal"/>
    <w:uiPriority w:val="39"/>
    <w:rsid w:val="00A059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D4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25F"/>
    <w:rPr>
      <w:rFonts w:ascii="Segoe UI" w:hAnsi="Segoe UI" w:cs="Segoe UI"/>
      <w:sz w:val="18"/>
      <w:szCs w:val="18"/>
      <w:lang w:val="en-US"/>
    </w:rPr>
  </w:style>
  <w:style w:type="paragraph" w:styleId="Corpsdetexte">
    <w:name w:val="Body Text"/>
    <w:basedOn w:val="Normal"/>
    <w:link w:val="CorpsdetexteCar"/>
    <w:rsid w:val="00BC1710"/>
    <w:pPr>
      <w:spacing w:after="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rsid w:val="00BC1710"/>
    <w:rPr>
      <w:rFonts w:ascii="Times New Roman" w:eastAsia="Times New Roman" w:hAnsi="Times New Roman" w:cs="Times New Roman"/>
      <w:sz w:val="24"/>
      <w:szCs w:val="20"/>
      <w:lang w:val="en-GB"/>
    </w:rPr>
  </w:style>
  <w:style w:type="character" w:styleId="Lienhypertexte">
    <w:name w:val="Hyperlink"/>
    <w:basedOn w:val="Policepardfaut"/>
    <w:uiPriority w:val="99"/>
    <w:unhideWhenUsed/>
    <w:rsid w:val="00071EB3"/>
    <w:rPr>
      <w:color w:val="0563C1" w:themeColor="hyperlink"/>
      <w:u w:val="single"/>
    </w:rPr>
  </w:style>
  <w:style w:type="character" w:customStyle="1" w:styleId="Mentionnonrsolue1">
    <w:name w:val="Mention non résolue1"/>
    <w:basedOn w:val="Policepardfaut"/>
    <w:uiPriority w:val="99"/>
    <w:semiHidden/>
    <w:unhideWhenUsed/>
    <w:rsid w:val="00071EB3"/>
    <w:rPr>
      <w:color w:val="605E5C"/>
      <w:shd w:val="clear" w:color="auto" w:fill="E1DFDD"/>
    </w:rPr>
  </w:style>
  <w:style w:type="paragraph" w:styleId="Sansinterligne">
    <w:name w:val="No Spacing"/>
    <w:uiPriority w:val="1"/>
    <w:qFormat/>
    <w:rsid w:val="00D41EFD"/>
    <w:pPr>
      <w:spacing w:after="0" w:line="240" w:lineRule="auto"/>
    </w:pPr>
  </w:style>
  <w:style w:type="character" w:styleId="lev">
    <w:name w:val="Strong"/>
    <w:basedOn w:val="Policepardfaut"/>
    <w:uiPriority w:val="22"/>
    <w:qFormat/>
    <w:rsid w:val="00380E82"/>
    <w:rPr>
      <w:b/>
      <w:bCs/>
    </w:rPr>
  </w:style>
  <w:style w:type="paragraph" w:styleId="Rvision">
    <w:name w:val="Revision"/>
    <w:hidden/>
    <w:uiPriority w:val="99"/>
    <w:semiHidden/>
    <w:rsid w:val="00BB7F0B"/>
    <w:pPr>
      <w:spacing w:after="0" w:line="240" w:lineRule="auto"/>
    </w:pPr>
    <w:rPr>
      <w:lang w:val="en-US"/>
    </w:rPr>
  </w:style>
  <w:style w:type="character" w:customStyle="1" w:styleId="Titre1Car">
    <w:name w:val="Titre 1 Car"/>
    <w:basedOn w:val="Policepardfaut"/>
    <w:link w:val="Titre1"/>
    <w:uiPriority w:val="9"/>
    <w:rsid w:val="00122C75"/>
    <w:rPr>
      <w:rFonts w:asciiTheme="majorHAnsi" w:eastAsiaTheme="majorEastAsia" w:hAnsiTheme="majorHAnsi" w:cstheme="majorBidi"/>
      <w:color w:val="2E74B5" w:themeColor="accent1" w:themeShade="BF"/>
      <w:sz w:val="32"/>
      <w:szCs w:val="32"/>
      <w:lang w:val="en-US"/>
    </w:rPr>
  </w:style>
  <w:style w:type="character" w:customStyle="1" w:styleId="UnresolvedMention1">
    <w:name w:val="Unresolved Mention1"/>
    <w:basedOn w:val="Policepardfaut"/>
    <w:uiPriority w:val="99"/>
    <w:semiHidden/>
    <w:unhideWhenUsed/>
    <w:rsid w:val="00DE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766">
      <w:bodyDiv w:val="1"/>
      <w:marLeft w:val="0"/>
      <w:marRight w:val="0"/>
      <w:marTop w:val="0"/>
      <w:marBottom w:val="0"/>
      <w:divBdr>
        <w:top w:val="none" w:sz="0" w:space="0" w:color="auto"/>
        <w:left w:val="none" w:sz="0" w:space="0" w:color="auto"/>
        <w:bottom w:val="none" w:sz="0" w:space="0" w:color="auto"/>
        <w:right w:val="none" w:sz="0" w:space="0" w:color="auto"/>
      </w:divBdr>
    </w:div>
    <w:div w:id="613899309">
      <w:bodyDiv w:val="1"/>
      <w:marLeft w:val="0"/>
      <w:marRight w:val="0"/>
      <w:marTop w:val="0"/>
      <w:marBottom w:val="0"/>
      <w:divBdr>
        <w:top w:val="none" w:sz="0" w:space="0" w:color="auto"/>
        <w:left w:val="none" w:sz="0" w:space="0" w:color="auto"/>
        <w:bottom w:val="none" w:sz="0" w:space="0" w:color="auto"/>
        <w:right w:val="none" w:sz="0" w:space="0" w:color="auto"/>
      </w:divBdr>
    </w:div>
    <w:div w:id="900214036">
      <w:bodyDiv w:val="1"/>
      <w:marLeft w:val="0"/>
      <w:marRight w:val="0"/>
      <w:marTop w:val="0"/>
      <w:marBottom w:val="0"/>
      <w:divBdr>
        <w:top w:val="none" w:sz="0" w:space="0" w:color="auto"/>
        <w:left w:val="none" w:sz="0" w:space="0" w:color="auto"/>
        <w:bottom w:val="none" w:sz="0" w:space="0" w:color="auto"/>
        <w:right w:val="none" w:sz="0" w:space="0" w:color="auto"/>
      </w:divBdr>
    </w:div>
    <w:div w:id="979188387">
      <w:bodyDiv w:val="1"/>
      <w:marLeft w:val="0"/>
      <w:marRight w:val="0"/>
      <w:marTop w:val="0"/>
      <w:marBottom w:val="0"/>
      <w:divBdr>
        <w:top w:val="none" w:sz="0" w:space="0" w:color="auto"/>
        <w:left w:val="none" w:sz="0" w:space="0" w:color="auto"/>
        <w:bottom w:val="none" w:sz="0" w:space="0" w:color="auto"/>
        <w:right w:val="none" w:sz="0" w:space="0" w:color="auto"/>
      </w:divBdr>
    </w:div>
    <w:div w:id="11845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eroonTenders@pedaids.org" TargetMode="External"/><Relationship Id="rId5" Type="http://schemas.openxmlformats.org/officeDocument/2006/relationships/webSettings" Target="webSettings.xml"/><Relationship Id="rId10" Type="http://schemas.openxmlformats.org/officeDocument/2006/relationships/hyperlink" Target="mailto:cameroonprocurement@pedaids.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DB0E3D0-67DA-4FB7-8BFE-3DD66235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4171</Words>
  <Characters>22945</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Youdou Lomo Urban</dc:creator>
  <cp:keywords/>
  <dc:description/>
  <cp:lastModifiedBy>William KAMDEM</cp:lastModifiedBy>
  <cp:revision>2</cp:revision>
  <cp:lastPrinted>2023-07-04T09:49:00Z</cp:lastPrinted>
  <dcterms:created xsi:type="dcterms:W3CDTF">2023-12-01T08:11:00Z</dcterms:created>
  <dcterms:modified xsi:type="dcterms:W3CDTF">2023-12-01T08:11:00Z</dcterms:modified>
</cp:coreProperties>
</file>